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EE4" w:rsidRPr="00B36C1E" w:rsidRDefault="00601EE4" w:rsidP="00601EE4">
      <w:pPr>
        <w:spacing w:line="360" w:lineRule="auto"/>
        <w:ind w:firstLine="709"/>
        <w:jc w:val="both"/>
        <w:rPr>
          <w:b/>
          <w:sz w:val="28"/>
          <w:szCs w:val="28"/>
          <w:shd w:val="clear" w:color="auto" w:fill="FFFFFF"/>
        </w:rPr>
      </w:pPr>
      <w:r w:rsidRPr="00B36C1E">
        <w:rPr>
          <w:b/>
          <w:sz w:val="28"/>
          <w:szCs w:val="28"/>
          <w:shd w:val="clear" w:color="auto" w:fill="FFFFFF"/>
        </w:rPr>
        <w:t xml:space="preserve">1. "Раскройте условия формирования типов привязанности ребенка к близкому взрослому". </w:t>
      </w:r>
    </w:p>
    <w:p w:rsidR="00E3611D" w:rsidRDefault="00E3611D" w:rsidP="009B4723">
      <w:pPr>
        <w:spacing w:line="360" w:lineRule="auto"/>
        <w:ind w:firstLine="709"/>
        <w:jc w:val="both"/>
      </w:pPr>
    </w:p>
    <w:p w:rsidR="00601EE4" w:rsidRDefault="00601EE4" w:rsidP="009B4723">
      <w:pPr>
        <w:spacing w:line="360" w:lineRule="auto"/>
        <w:ind w:firstLine="709"/>
        <w:jc w:val="both"/>
      </w:pPr>
    </w:p>
    <w:p w:rsidR="009B4723" w:rsidRDefault="00601EE4" w:rsidP="009B4723">
      <w:pPr>
        <w:shd w:val="clear" w:color="auto" w:fill="FFFFFF"/>
        <w:spacing w:line="360" w:lineRule="auto"/>
        <w:ind w:firstLine="709"/>
        <w:jc w:val="both"/>
        <w:rPr>
          <w:sz w:val="28"/>
          <w:szCs w:val="28"/>
        </w:rPr>
      </w:pPr>
      <w:r>
        <w:rPr>
          <w:sz w:val="28"/>
          <w:szCs w:val="28"/>
        </w:rPr>
        <w:t>П</w:t>
      </w:r>
      <w:r w:rsidRPr="00B36C1E">
        <w:rPr>
          <w:sz w:val="28"/>
          <w:szCs w:val="28"/>
        </w:rPr>
        <w:t>ривязанность</w:t>
      </w:r>
      <w:r w:rsidR="009B4723">
        <w:rPr>
          <w:sz w:val="28"/>
          <w:szCs w:val="28"/>
        </w:rPr>
        <w:t xml:space="preserve"> рассматривают как:</w:t>
      </w:r>
    </w:p>
    <w:p w:rsidR="009B4723" w:rsidRDefault="009B4723" w:rsidP="009B4723">
      <w:pPr>
        <w:shd w:val="clear" w:color="auto" w:fill="FFFFFF"/>
        <w:spacing w:line="360" w:lineRule="auto"/>
        <w:ind w:firstLine="709"/>
        <w:jc w:val="both"/>
        <w:rPr>
          <w:sz w:val="28"/>
          <w:szCs w:val="28"/>
        </w:rPr>
      </w:pPr>
      <w:r>
        <w:rPr>
          <w:sz w:val="28"/>
          <w:szCs w:val="28"/>
        </w:rPr>
        <w:t>-</w:t>
      </w:r>
      <w:r w:rsidR="00601EE4" w:rsidRPr="00B36C1E">
        <w:rPr>
          <w:sz w:val="28"/>
          <w:szCs w:val="28"/>
        </w:rPr>
        <w:t xml:space="preserve"> устойчив</w:t>
      </w:r>
      <w:r>
        <w:rPr>
          <w:sz w:val="28"/>
          <w:szCs w:val="28"/>
        </w:rPr>
        <w:t>ую</w:t>
      </w:r>
      <w:r w:rsidR="00601EE4" w:rsidRPr="00B36C1E">
        <w:rPr>
          <w:sz w:val="28"/>
          <w:szCs w:val="28"/>
        </w:rPr>
        <w:t xml:space="preserve"> психологическ</w:t>
      </w:r>
      <w:r>
        <w:rPr>
          <w:sz w:val="28"/>
          <w:szCs w:val="28"/>
        </w:rPr>
        <w:t>ую связь между людьми;</w:t>
      </w:r>
    </w:p>
    <w:p w:rsidR="009B4723" w:rsidRPr="00B36C1E" w:rsidRDefault="009B4723" w:rsidP="009B4723">
      <w:pPr>
        <w:shd w:val="clear" w:color="auto" w:fill="FFFFFF"/>
        <w:spacing w:line="360" w:lineRule="auto"/>
        <w:ind w:firstLine="709"/>
        <w:jc w:val="both"/>
        <w:rPr>
          <w:sz w:val="28"/>
          <w:szCs w:val="28"/>
        </w:rPr>
      </w:pPr>
      <w:r>
        <w:rPr>
          <w:sz w:val="28"/>
          <w:szCs w:val="28"/>
        </w:rPr>
        <w:t>-</w:t>
      </w:r>
      <w:r w:rsidRPr="009B4723">
        <w:rPr>
          <w:sz w:val="28"/>
          <w:szCs w:val="28"/>
        </w:rPr>
        <w:t xml:space="preserve"> </w:t>
      </w:r>
      <w:r w:rsidRPr="00B36C1E">
        <w:rPr>
          <w:sz w:val="28"/>
          <w:szCs w:val="28"/>
        </w:rPr>
        <w:t>бессознательн</w:t>
      </w:r>
      <w:r>
        <w:rPr>
          <w:sz w:val="28"/>
          <w:szCs w:val="28"/>
        </w:rPr>
        <w:t>ую установку</w:t>
      </w:r>
      <w:r w:rsidRPr="00B36C1E">
        <w:rPr>
          <w:sz w:val="28"/>
          <w:szCs w:val="28"/>
        </w:rPr>
        <w:t>, которая впоследствии может надстраивать и сознательный компонент</w:t>
      </w:r>
      <w:r>
        <w:rPr>
          <w:sz w:val="28"/>
          <w:szCs w:val="28"/>
        </w:rPr>
        <w:t xml:space="preserve"> и отражающаяся в </w:t>
      </w:r>
      <w:r w:rsidRPr="00B36C1E">
        <w:rPr>
          <w:sz w:val="28"/>
          <w:szCs w:val="28"/>
        </w:rPr>
        <w:t xml:space="preserve"> различных компонент</w:t>
      </w:r>
      <w:r>
        <w:rPr>
          <w:sz w:val="28"/>
          <w:szCs w:val="28"/>
        </w:rPr>
        <w:t xml:space="preserve">ах </w:t>
      </w:r>
      <w:r w:rsidRPr="00B36C1E">
        <w:rPr>
          <w:sz w:val="28"/>
          <w:szCs w:val="28"/>
        </w:rPr>
        <w:t>(чувств</w:t>
      </w:r>
      <w:r>
        <w:rPr>
          <w:sz w:val="28"/>
          <w:szCs w:val="28"/>
        </w:rPr>
        <w:t>ах</w:t>
      </w:r>
      <w:r w:rsidRPr="00B36C1E">
        <w:rPr>
          <w:sz w:val="28"/>
          <w:szCs w:val="28"/>
        </w:rPr>
        <w:t>, образ</w:t>
      </w:r>
      <w:r>
        <w:rPr>
          <w:sz w:val="28"/>
          <w:szCs w:val="28"/>
        </w:rPr>
        <w:t>ах</w:t>
      </w:r>
      <w:r w:rsidRPr="00B36C1E">
        <w:rPr>
          <w:sz w:val="28"/>
          <w:szCs w:val="28"/>
        </w:rPr>
        <w:t>, поведенческих реакци</w:t>
      </w:r>
      <w:r>
        <w:rPr>
          <w:sz w:val="28"/>
          <w:szCs w:val="28"/>
        </w:rPr>
        <w:t>ях</w:t>
      </w:r>
      <w:r w:rsidRPr="00B36C1E">
        <w:rPr>
          <w:sz w:val="28"/>
          <w:szCs w:val="28"/>
        </w:rPr>
        <w:t>).</w:t>
      </w:r>
    </w:p>
    <w:p w:rsidR="00601EE4" w:rsidRDefault="00601EE4" w:rsidP="003D05E8">
      <w:pPr>
        <w:shd w:val="clear" w:color="auto" w:fill="FFFFFF"/>
        <w:spacing w:line="360" w:lineRule="auto"/>
        <w:ind w:firstLine="709"/>
        <w:jc w:val="both"/>
        <w:rPr>
          <w:sz w:val="28"/>
          <w:szCs w:val="28"/>
        </w:rPr>
      </w:pPr>
      <w:r w:rsidRPr="00B36C1E">
        <w:rPr>
          <w:sz w:val="28"/>
          <w:szCs w:val="28"/>
        </w:rPr>
        <w:t xml:space="preserve">Проблема </w:t>
      </w:r>
      <w:r>
        <w:rPr>
          <w:sz w:val="28"/>
          <w:szCs w:val="28"/>
        </w:rPr>
        <w:t xml:space="preserve">привязанности, связанная с </w:t>
      </w:r>
      <w:r w:rsidRPr="00B36C1E">
        <w:rPr>
          <w:sz w:val="28"/>
          <w:szCs w:val="28"/>
        </w:rPr>
        <w:t>формировани</w:t>
      </w:r>
      <w:r>
        <w:rPr>
          <w:sz w:val="28"/>
          <w:szCs w:val="28"/>
        </w:rPr>
        <w:t>ем</w:t>
      </w:r>
      <w:r w:rsidRPr="00B36C1E">
        <w:rPr>
          <w:sz w:val="28"/>
          <w:szCs w:val="28"/>
        </w:rPr>
        <w:t xml:space="preserve"> положительного аффективного отношения ребенка к близкому взрослому</w:t>
      </w:r>
      <w:r>
        <w:rPr>
          <w:sz w:val="28"/>
          <w:szCs w:val="28"/>
        </w:rPr>
        <w:t>,</w:t>
      </w:r>
      <w:r w:rsidRPr="00B36C1E">
        <w:rPr>
          <w:sz w:val="28"/>
          <w:szCs w:val="28"/>
        </w:rPr>
        <w:t xml:space="preserve"> является одной из наиболее </w:t>
      </w:r>
      <w:proofErr w:type="gramStart"/>
      <w:r w:rsidRPr="00B36C1E">
        <w:rPr>
          <w:sz w:val="28"/>
          <w:szCs w:val="28"/>
        </w:rPr>
        <w:t>актуальных</w:t>
      </w:r>
      <w:proofErr w:type="gramEnd"/>
      <w:r w:rsidRPr="00B36C1E">
        <w:rPr>
          <w:sz w:val="28"/>
          <w:szCs w:val="28"/>
        </w:rPr>
        <w:t xml:space="preserve"> в психологии развития и психологии личности. Основоположником </w:t>
      </w:r>
      <w:r>
        <w:rPr>
          <w:sz w:val="28"/>
          <w:szCs w:val="28"/>
        </w:rPr>
        <w:t>теории привязанности</w:t>
      </w:r>
      <w:r w:rsidRPr="00B36C1E">
        <w:rPr>
          <w:sz w:val="28"/>
          <w:szCs w:val="28"/>
        </w:rPr>
        <w:t xml:space="preserve"> является Джон Боулби.</w:t>
      </w:r>
      <w:r>
        <w:rPr>
          <w:sz w:val="28"/>
          <w:szCs w:val="28"/>
        </w:rPr>
        <w:t xml:space="preserve"> По мнению психологов, </w:t>
      </w:r>
      <w:r w:rsidRPr="00B36C1E">
        <w:rPr>
          <w:sz w:val="28"/>
          <w:szCs w:val="28"/>
        </w:rPr>
        <w:t>самые ранние связи детей с теми, кто о них заботится, имеют огромное влияние, которое продолжается на протяжении всей их жизни</w:t>
      </w:r>
      <w:proofErr w:type="gramStart"/>
      <w:r w:rsidRPr="00B36C1E">
        <w:rPr>
          <w:sz w:val="28"/>
          <w:szCs w:val="28"/>
        </w:rPr>
        <w:t>.</w:t>
      </w:r>
      <w:proofErr w:type="gramEnd"/>
      <w:r w:rsidR="003D05E8">
        <w:rPr>
          <w:sz w:val="28"/>
          <w:szCs w:val="28"/>
        </w:rPr>
        <w:t xml:space="preserve"> К</w:t>
      </w:r>
      <w:r w:rsidR="003D05E8" w:rsidRPr="00B36C1E">
        <w:rPr>
          <w:sz w:val="28"/>
          <w:szCs w:val="28"/>
        </w:rPr>
        <w:t>ачество привязанности оказывает влияние на психоэмоциональное, психомоторное, когнитивное развитие, а также на уровень самооценки</w:t>
      </w:r>
      <w:r w:rsidR="003D05E8">
        <w:rPr>
          <w:sz w:val="28"/>
          <w:szCs w:val="28"/>
        </w:rPr>
        <w:t xml:space="preserve"> ребенка в будущем.</w:t>
      </w:r>
    </w:p>
    <w:p w:rsidR="00601EE4" w:rsidRPr="008D3299" w:rsidRDefault="00601EE4" w:rsidP="009B4723">
      <w:pPr>
        <w:shd w:val="clear" w:color="auto" w:fill="FFFFFF"/>
        <w:spacing w:line="360" w:lineRule="auto"/>
        <w:ind w:firstLine="709"/>
        <w:jc w:val="both"/>
        <w:rPr>
          <w:sz w:val="28"/>
          <w:szCs w:val="28"/>
        </w:rPr>
      </w:pPr>
      <w:r w:rsidRPr="00B36C1E">
        <w:rPr>
          <w:sz w:val="28"/>
          <w:szCs w:val="28"/>
        </w:rPr>
        <w:t>Дж</w:t>
      </w:r>
      <w:proofErr w:type="gramStart"/>
      <w:r w:rsidRPr="00B36C1E">
        <w:rPr>
          <w:sz w:val="28"/>
          <w:szCs w:val="28"/>
        </w:rPr>
        <w:t>.Б</w:t>
      </w:r>
      <w:proofErr w:type="gramEnd"/>
      <w:r w:rsidRPr="00B36C1E">
        <w:rPr>
          <w:sz w:val="28"/>
          <w:szCs w:val="28"/>
        </w:rPr>
        <w:t>оулби подчеркивал, что главное для полноценного развития личности и формирования привязанности — не удовлетворение физических потребностей. Необходимое условие психического здоровья детей в младенческом и раннем возрасте — наличие теплых, близких, устойчивых и продолжительных отношений с близким взрослым. Таким человеком чаще всего является мать, однако, это может быть любой другой постоянно заботящийся о ребенке человек («близкий взрослый»), который будет предоставлять ребенку ощущение безопасности, теплоты и комфорта</w:t>
      </w:r>
      <w:proofErr w:type="gramStart"/>
      <w:r w:rsidRPr="00B36C1E">
        <w:rPr>
          <w:sz w:val="28"/>
          <w:szCs w:val="28"/>
        </w:rPr>
        <w:t>.</w:t>
      </w:r>
      <w:proofErr w:type="gramEnd"/>
      <w:r w:rsidRPr="00601EE4">
        <w:rPr>
          <w:sz w:val="28"/>
          <w:szCs w:val="28"/>
        </w:rPr>
        <w:t xml:space="preserve"> </w:t>
      </w:r>
      <w:proofErr w:type="gramStart"/>
      <w:r w:rsidRPr="008D3299">
        <w:rPr>
          <w:sz w:val="28"/>
          <w:szCs w:val="28"/>
        </w:rPr>
        <w:t>д</w:t>
      </w:r>
      <w:proofErr w:type="gramEnd"/>
      <w:r w:rsidRPr="008D3299">
        <w:rPr>
          <w:sz w:val="28"/>
          <w:szCs w:val="28"/>
        </w:rPr>
        <w:t>оверительные отношения в будущем.</w:t>
      </w:r>
    </w:p>
    <w:p w:rsidR="00601EE4" w:rsidRDefault="00601EE4" w:rsidP="00601EE4">
      <w:pPr>
        <w:shd w:val="clear" w:color="auto" w:fill="FFFFFF"/>
        <w:spacing w:line="360" w:lineRule="auto"/>
        <w:ind w:firstLine="709"/>
        <w:jc w:val="both"/>
        <w:rPr>
          <w:sz w:val="28"/>
          <w:szCs w:val="28"/>
        </w:rPr>
      </w:pPr>
      <w:r w:rsidRPr="008D3299">
        <w:rPr>
          <w:sz w:val="28"/>
          <w:szCs w:val="28"/>
        </w:rPr>
        <w:t xml:space="preserve">Сформировавшаяся здоровая привязанность дает ребенку чувство защищенности. Если же взрослый недостаточно отзывчив и в отношениях между матерью и ребенком не хватает теплоты, то это </w:t>
      </w:r>
      <w:r>
        <w:rPr>
          <w:sz w:val="28"/>
          <w:szCs w:val="28"/>
        </w:rPr>
        <w:t xml:space="preserve">способствует </w:t>
      </w:r>
      <w:r>
        <w:rPr>
          <w:sz w:val="28"/>
          <w:szCs w:val="28"/>
        </w:rPr>
        <w:lastRenderedPageBreak/>
        <w:t xml:space="preserve">развитию </w:t>
      </w:r>
      <w:r w:rsidRPr="008D3299">
        <w:rPr>
          <w:sz w:val="28"/>
          <w:szCs w:val="28"/>
        </w:rPr>
        <w:t>тревожност</w:t>
      </w:r>
      <w:r>
        <w:rPr>
          <w:sz w:val="28"/>
          <w:szCs w:val="28"/>
        </w:rPr>
        <w:t>и</w:t>
      </w:r>
      <w:r w:rsidRPr="008D3299">
        <w:rPr>
          <w:sz w:val="28"/>
          <w:szCs w:val="28"/>
        </w:rPr>
        <w:t xml:space="preserve"> </w:t>
      </w:r>
      <w:r>
        <w:rPr>
          <w:sz w:val="28"/>
          <w:szCs w:val="28"/>
        </w:rPr>
        <w:t>ребенка</w:t>
      </w:r>
      <w:r w:rsidRPr="008D3299">
        <w:rPr>
          <w:sz w:val="28"/>
          <w:szCs w:val="28"/>
        </w:rPr>
        <w:t>, и у детей могут возникать различные нарушения привязанности.</w:t>
      </w:r>
    </w:p>
    <w:p w:rsidR="009B4723" w:rsidRPr="00B36C1E" w:rsidRDefault="009B4723" w:rsidP="009B4723">
      <w:pPr>
        <w:pStyle w:val="a3"/>
        <w:shd w:val="clear" w:color="auto" w:fill="FFFFFF"/>
        <w:spacing w:before="0" w:beforeAutospacing="0" w:after="0" w:afterAutospacing="0" w:line="360" w:lineRule="auto"/>
        <w:ind w:firstLine="709"/>
        <w:jc w:val="both"/>
        <w:rPr>
          <w:sz w:val="28"/>
          <w:szCs w:val="28"/>
        </w:rPr>
      </w:pPr>
      <w:r w:rsidRPr="00B36C1E">
        <w:rPr>
          <w:sz w:val="28"/>
          <w:szCs w:val="28"/>
        </w:rPr>
        <w:t>Формирование привязанности происходит в несколько этапов:</w:t>
      </w:r>
    </w:p>
    <w:p w:rsidR="009B4723" w:rsidRPr="00B36C1E" w:rsidRDefault="009B4723" w:rsidP="009B4723">
      <w:pPr>
        <w:numPr>
          <w:ilvl w:val="0"/>
          <w:numId w:val="2"/>
        </w:numPr>
        <w:shd w:val="clear" w:color="auto" w:fill="FFFFFF"/>
        <w:spacing w:line="360" w:lineRule="auto"/>
        <w:ind w:left="0" w:firstLine="709"/>
        <w:jc w:val="both"/>
        <w:rPr>
          <w:sz w:val="28"/>
          <w:szCs w:val="28"/>
        </w:rPr>
      </w:pPr>
      <w:r w:rsidRPr="00B36C1E">
        <w:rPr>
          <w:rStyle w:val="a4"/>
          <w:sz w:val="28"/>
          <w:szCs w:val="28"/>
        </w:rPr>
        <w:t>0-3 месяцев.</w:t>
      </w:r>
      <w:r w:rsidRPr="00B36C1E">
        <w:rPr>
          <w:sz w:val="28"/>
          <w:szCs w:val="28"/>
        </w:rPr>
        <w:t> Восприятие заботы со стороны любого взрослого.</w:t>
      </w:r>
    </w:p>
    <w:p w:rsidR="009B4723" w:rsidRPr="00B36C1E" w:rsidRDefault="009B4723" w:rsidP="009B4723">
      <w:pPr>
        <w:numPr>
          <w:ilvl w:val="0"/>
          <w:numId w:val="2"/>
        </w:numPr>
        <w:shd w:val="clear" w:color="auto" w:fill="FFFFFF"/>
        <w:spacing w:line="360" w:lineRule="auto"/>
        <w:ind w:left="0" w:firstLine="709"/>
        <w:jc w:val="both"/>
        <w:rPr>
          <w:sz w:val="28"/>
          <w:szCs w:val="28"/>
        </w:rPr>
      </w:pPr>
      <w:r w:rsidRPr="00B36C1E">
        <w:rPr>
          <w:rStyle w:val="a4"/>
          <w:sz w:val="28"/>
          <w:szCs w:val="28"/>
        </w:rPr>
        <w:t>3-6 месяцев.</w:t>
      </w:r>
      <w:r w:rsidRPr="00B36C1E">
        <w:rPr>
          <w:sz w:val="28"/>
          <w:szCs w:val="28"/>
        </w:rPr>
        <w:t> Позитивная реакция на знакомые лица. Улыбка и движения в ответ на действия близкого взрослого.</w:t>
      </w:r>
    </w:p>
    <w:p w:rsidR="009B4723" w:rsidRPr="00B36C1E" w:rsidRDefault="009B4723" w:rsidP="009B4723">
      <w:pPr>
        <w:numPr>
          <w:ilvl w:val="0"/>
          <w:numId w:val="2"/>
        </w:numPr>
        <w:shd w:val="clear" w:color="auto" w:fill="FFFFFF"/>
        <w:spacing w:line="360" w:lineRule="auto"/>
        <w:ind w:left="0" w:firstLine="709"/>
        <w:jc w:val="both"/>
        <w:rPr>
          <w:sz w:val="28"/>
          <w:szCs w:val="28"/>
        </w:rPr>
      </w:pPr>
      <w:r w:rsidRPr="00B36C1E">
        <w:rPr>
          <w:rStyle w:val="a4"/>
          <w:sz w:val="28"/>
          <w:szCs w:val="28"/>
        </w:rPr>
        <w:t>6 месяцев – 2 года.</w:t>
      </w:r>
      <w:r w:rsidRPr="00B36C1E">
        <w:rPr>
          <w:sz w:val="28"/>
          <w:szCs w:val="28"/>
        </w:rPr>
        <w:t> Исследование окружающего мира при поддержке матери или замещающего ее взрослого.</w:t>
      </w:r>
    </w:p>
    <w:p w:rsidR="009B4723" w:rsidRPr="00B36C1E" w:rsidRDefault="009B4723" w:rsidP="009B4723">
      <w:pPr>
        <w:numPr>
          <w:ilvl w:val="0"/>
          <w:numId w:val="2"/>
        </w:numPr>
        <w:shd w:val="clear" w:color="auto" w:fill="FFFFFF"/>
        <w:spacing w:line="360" w:lineRule="auto"/>
        <w:ind w:left="0" w:firstLine="709"/>
        <w:jc w:val="both"/>
        <w:rPr>
          <w:sz w:val="28"/>
          <w:szCs w:val="28"/>
        </w:rPr>
      </w:pPr>
      <w:r w:rsidRPr="00B36C1E">
        <w:rPr>
          <w:rStyle w:val="a4"/>
          <w:sz w:val="28"/>
          <w:szCs w:val="28"/>
        </w:rPr>
        <w:t>2 – 3 года.</w:t>
      </w:r>
      <w:r w:rsidRPr="00B36C1E">
        <w:rPr>
          <w:sz w:val="28"/>
          <w:szCs w:val="28"/>
        </w:rPr>
        <w:t> Образование устойчивой формы отношений между ребенком и матерью. Взрослый служит для малыша гарантом надежности и спокойствия.</w:t>
      </w:r>
    </w:p>
    <w:p w:rsidR="00601EE4" w:rsidRPr="008D3299" w:rsidRDefault="00601EE4" w:rsidP="00601EE4">
      <w:pPr>
        <w:shd w:val="clear" w:color="auto" w:fill="FFFFFF"/>
        <w:spacing w:line="360" w:lineRule="auto"/>
        <w:ind w:firstLine="709"/>
        <w:jc w:val="both"/>
        <w:rPr>
          <w:sz w:val="28"/>
          <w:szCs w:val="28"/>
        </w:rPr>
      </w:pPr>
      <w:r>
        <w:rPr>
          <w:sz w:val="28"/>
          <w:szCs w:val="28"/>
        </w:rPr>
        <w:t>Выделяют различные типы привязанности:</w:t>
      </w:r>
    </w:p>
    <w:p w:rsidR="00601EE4" w:rsidRDefault="00601EE4" w:rsidP="00601EE4">
      <w:pPr>
        <w:numPr>
          <w:ilvl w:val="0"/>
          <w:numId w:val="1"/>
        </w:numPr>
        <w:shd w:val="clear" w:color="auto" w:fill="FFFFFF"/>
        <w:spacing w:line="360" w:lineRule="auto"/>
        <w:ind w:left="0" w:firstLine="709"/>
        <w:jc w:val="both"/>
        <w:rPr>
          <w:sz w:val="28"/>
          <w:szCs w:val="28"/>
        </w:rPr>
      </w:pPr>
      <w:r w:rsidRPr="00601EE4">
        <w:rPr>
          <w:b/>
          <w:bCs/>
          <w:sz w:val="28"/>
          <w:szCs w:val="28"/>
        </w:rPr>
        <w:t>Избегающий</w:t>
      </w:r>
      <w:r w:rsidRPr="008D3299">
        <w:rPr>
          <w:sz w:val="28"/>
          <w:szCs w:val="28"/>
        </w:rPr>
        <w:t> тип привязанности</w:t>
      </w:r>
      <w:proofErr w:type="gramStart"/>
      <w:r w:rsidRPr="00601EE4">
        <w:rPr>
          <w:sz w:val="28"/>
          <w:szCs w:val="28"/>
        </w:rPr>
        <w:t>.</w:t>
      </w:r>
      <w:proofErr w:type="gramEnd"/>
      <w:r w:rsidRPr="00601EE4">
        <w:rPr>
          <w:sz w:val="28"/>
          <w:szCs w:val="28"/>
        </w:rPr>
        <w:t xml:space="preserve"> Ребенок </w:t>
      </w:r>
      <w:r w:rsidRPr="008D3299">
        <w:rPr>
          <w:sz w:val="28"/>
          <w:szCs w:val="28"/>
        </w:rPr>
        <w:t>боится быть отвергнутым, поэтому сам не проявляет эмоций</w:t>
      </w:r>
      <w:r w:rsidRPr="00601EE4">
        <w:rPr>
          <w:sz w:val="28"/>
          <w:szCs w:val="28"/>
        </w:rPr>
        <w:t xml:space="preserve">, без взрослого ведетсебя </w:t>
      </w:r>
      <w:r w:rsidRPr="008D3299">
        <w:rPr>
          <w:sz w:val="28"/>
          <w:szCs w:val="28"/>
        </w:rPr>
        <w:t xml:space="preserve">спокойно и сдержанно. На возвращение </w:t>
      </w:r>
      <w:proofErr w:type="gramStart"/>
      <w:r w:rsidRPr="00601EE4">
        <w:rPr>
          <w:sz w:val="28"/>
          <w:szCs w:val="28"/>
        </w:rPr>
        <w:t>близкого</w:t>
      </w:r>
      <w:proofErr w:type="gramEnd"/>
      <w:r w:rsidRPr="008D3299">
        <w:rPr>
          <w:sz w:val="28"/>
          <w:szCs w:val="28"/>
        </w:rPr>
        <w:t xml:space="preserve"> практически никак не реагир</w:t>
      </w:r>
      <w:r w:rsidRPr="00601EE4">
        <w:rPr>
          <w:sz w:val="28"/>
          <w:szCs w:val="28"/>
        </w:rPr>
        <w:t>ует</w:t>
      </w:r>
      <w:r w:rsidRPr="008D3299">
        <w:rPr>
          <w:sz w:val="28"/>
          <w:szCs w:val="28"/>
        </w:rPr>
        <w:t xml:space="preserve">. Дети с избегающим типом привязанности часто вырастают </w:t>
      </w:r>
      <w:proofErr w:type="gramStart"/>
      <w:r w:rsidRPr="008D3299">
        <w:rPr>
          <w:sz w:val="28"/>
          <w:szCs w:val="28"/>
        </w:rPr>
        <w:t>замкнутыми</w:t>
      </w:r>
      <w:proofErr w:type="gramEnd"/>
      <w:r w:rsidRPr="008D3299">
        <w:rPr>
          <w:sz w:val="28"/>
          <w:szCs w:val="28"/>
        </w:rPr>
        <w:t xml:space="preserve"> и самостоятельными. Они испытывают сложности общения </w:t>
      </w:r>
      <w:proofErr w:type="gramStart"/>
      <w:r w:rsidRPr="008D3299">
        <w:rPr>
          <w:sz w:val="28"/>
          <w:szCs w:val="28"/>
        </w:rPr>
        <w:t>со</w:t>
      </w:r>
      <w:proofErr w:type="gramEnd"/>
      <w:r w:rsidRPr="008D3299">
        <w:rPr>
          <w:sz w:val="28"/>
          <w:szCs w:val="28"/>
        </w:rPr>
        <w:t xml:space="preserve"> взрослыми и сверстниками и не способны выстраивать близкие взаимоотношения.</w:t>
      </w:r>
    </w:p>
    <w:p w:rsidR="00601EE4" w:rsidRPr="008D3299" w:rsidRDefault="00601EE4" w:rsidP="00601EE4">
      <w:pPr>
        <w:numPr>
          <w:ilvl w:val="0"/>
          <w:numId w:val="1"/>
        </w:numPr>
        <w:shd w:val="clear" w:color="auto" w:fill="FFFFFF"/>
        <w:spacing w:line="360" w:lineRule="auto"/>
        <w:ind w:left="0" w:firstLine="709"/>
        <w:jc w:val="both"/>
        <w:rPr>
          <w:sz w:val="28"/>
          <w:szCs w:val="28"/>
        </w:rPr>
      </w:pPr>
      <w:r w:rsidRPr="00601EE4">
        <w:rPr>
          <w:sz w:val="28"/>
          <w:szCs w:val="28"/>
        </w:rPr>
        <w:t>Т</w:t>
      </w:r>
      <w:r w:rsidRPr="00601EE4">
        <w:rPr>
          <w:b/>
          <w:bCs/>
          <w:sz w:val="28"/>
          <w:szCs w:val="28"/>
        </w:rPr>
        <w:t xml:space="preserve">ревожно-сопротивляющийся тип, </w:t>
      </w:r>
      <w:r w:rsidRPr="00601EE4">
        <w:rPr>
          <w:bCs/>
          <w:sz w:val="28"/>
          <w:szCs w:val="28"/>
        </w:rPr>
        <w:t>когда</w:t>
      </w:r>
      <w:r w:rsidRPr="00601EE4">
        <w:rPr>
          <w:b/>
          <w:bCs/>
          <w:sz w:val="28"/>
          <w:szCs w:val="28"/>
        </w:rPr>
        <w:t xml:space="preserve"> </w:t>
      </w:r>
      <w:r w:rsidRPr="00601EE4">
        <w:rPr>
          <w:sz w:val="28"/>
          <w:szCs w:val="28"/>
        </w:rPr>
        <w:t>р</w:t>
      </w:r>
      <w:r w:rsidRPr="008D3299">
        <w:rPr>
          <w:sz w:val="28"/>
          <w:szCs w:val="28"/>
        </w:rPr>
        <w:t xml:space="preserve">ебенок боится оставаться без </w:t>
      </w:r>
      <w:r w:rsidRPr="00601EE4">
        <w:rPr>
          <w:sz w:val="28"/>
          <w:szCs w:val="28"/>
        </w:rPr>
        <w:t>родителей</w:t>
      </w:r>
      <w:r w:rsidRPr="008D3299">
        <w:rPr>
          <w:sz w:val="28"/>
          <w:szCs w:val="28"/>
        </w:rPr>
        <w:t>, а когда он</w:t>
      </w:r>
      <w:r w:rsidRPr="00601EE4">
        <w:rPr>
          <w:sz w:val="28"/>
          <w:szCs w:val="28"/>
        </w:rPr>
        <w:t>и</w:t>
      </w:r>
      <w:r w:rsidRPr="008D3299">
        <w:rPr>
          <w:sz w:val="28"/>
          <w:szCs w:val="28"/>
        </w:rPr>
        <w:t xml:space="preserve"> возвраща</w:t>
      </w:r>
      <w:r w:rsidRPr="00601EE4">
        <w:rPr>
          <w:sz w:val="28"/>
          <w:szCs w:val="28"/>
        </w:rPr>
        <w:t>ю</w:t>
      </w:r>
      <w:r w:rsidRPr="008D3299">
        <w:rPr>
          <w:sz w:val="28"/>
          <w:szCs w:val="28"/>
        </w:rPr>
        <w:t>тся, не зна</w:t>
      </w:r>
      <w:r w:rsidRPr="00601EE4">
        <w:rPr>
          <w:sz w:val="28"/>
          <w:szCs w:val="28"/>
        </w:rPr>
        <w:t>ю</w:t>
      </w:r>
      <w:r w:rsidRPr="008D3299">
        <w:rPr>
          <w:sz w:val="28"/>
          <w:szCs w:val="28"/>
        </w:rPr>
        <w:t xml:space="preserve">т, </w:t>
      </w:r>
      <w:r w:rsidRPr="00601EE4">
        <w:rPr>
          <w:sz w:val="28"/>
          <w:szCs w:val="28"/>
        </w:rPr>
        <w:t>как себя вести</w:t>
      </w:r>
      <w:r w:rsidRPr="008D3299">
        <w:rPr>
          <w:sz w:val="28"/>
          <w:szCs w:val="28"/>
        </w:rPr>
        <w:t>. Этот тип привязанности обычно формируется в том случае, когда родители склонны проявлять агрессию по отношению к малышу, а затем, под действием чувства вины, задабривают и балуют его.</w:t>
      </w:r>
      <w:r w:rsidRPr="00601EE4">
        <w:rPr>
          <w:sz w:val="28"/>
          <w:szCs w:val="28"/>
        </w:rPr>
        <w:t xml:space="preserve"> </w:t>
      </w:r>
      <w:r w:rsidRPr="008D3299">
        <w:rPr>
          <w:sz w:val="28"/>
          <w:szCs w:val="28"/>
        </w:rPr>
        <w:t>Дети с тревожным типом привязанности находятся в постоянном стрессе: они не знают, чего ожидать от окружающих. Они стараются всячески привлечь к себе внимание и доказать свою значимость, в том числе неадекватными способами</w:t>
      </w:r>
      <w:r>
        <w:rPr>
          <w:sz w:val="28"/>
          <w:szCs w:val="28"/>
        </w:rPr>
        <w:t>.</w:t>
      </w:r>
    </w:p>
    <w:p w:rsidR="00601EE4" w:rsidRPr="008D3299" w:rsidRDefault="00601EE4" w:rsidP="00601EE4">
      <w:pPr>
        <w:numPr>
          <w:ilvl w:val="0"/>
          <w:numId w:val="1"/>
        </w:numPr>
        <w:shd w:val="clear" w:color="auto" w:fill="FFFFFF"/>
        <w:spacing w:line="360" w:lineRule="auto"/>
        <w:ind w:left="0" w:firstLine="709"/>
        <w:jc w:val="both"/>
        <w:rPr>
          <w:sz w:val="28"/>
          <w:szCs w:val="28"/>
        </w:rPr>
      </w:pPr>
      <w:r>
        <w:rPr>
          <w:sz w:val="28"/>
          <w:szCs w:val="28"/>
        </w:rPr>
        <w:t>Н</w:t>
      </w:r>
      <w:r w:rsidRPr="00B36C1E">
        <w:rPr>
          <w:b/>
          <w:bCs/>
          <w:sz w:val="28"/>
          <w:szCs w:val="28"/>
        </w:rPr>
        <w:t>адежная привязанность</w:t>
      </w:r>
      <w:r w:rsidRPr="008D3299">
        <w:rPr>
          <w:sz w:val="28"/>
          <w:szCs w:val="28"/>
        </w:rPr>
        <w:t xml:space="preserve">. При уходе </w:t>
      </w:r>
      <w:r>
        <w:rPr>
          <w:sz w:val="28"/>
          <w:szCs w:val="28"/>
        </w:rPr>
        <w:t>взрослого</w:t>
      </w:r>
      <w:r w:rsidRPr="008D3299">
        <w:rPr>
          <w:sz w:val="28"/>
          <w:szCs w:val="28"/>
        </w:rPr>
        <w:t xml:space="preserve"> дети становятся более тревожными и беспокойными. Когда близкий человек возвращается, ребенок испытывает радость. Это самый благополучный вариант развития </w:t>
      </w:r>
      <w:r w:rsidRPr="008D3299">
        <w:rPr>
          <w:sz w:val="28"/>
          <w:szCs w:val="28"/>
        </w:rPr>
        <w:lastRenderedPageBreak/>
        <w:t>привязанности</w:t>
      </w:r>
      <w:proofErr w:type="gramStart"/>
      <w:r w:rsidRPr="008D3299">
        <w:rPr>
          <w:sz w:val="28"/>
          <w:szCs w:val="28"/>
        </w:rPr>
        <w:t>.</w:t>
      </w:r>
      <w:proofErr w:type="gramEnd"/>
      <w:r>
        <w:rPr>
          <w:sz w:val="28"/>
          <w:szCs w:val="28"/>
        </w:rPr>
        <w:t xml:space="preserve">  Р</w:t>
      </w:r>
      <w:r w:rsidRPr="00B36C1E">
        <w:rPr>
          <w:sz w:val="28"/>
          <w:szCs w:val="28"/>
        </w:rPr>
        <w:t>ебенок имеет более благоприятные возможности для реализации всех своих задатков и способностей, имеет положительный эмоциональный фон.</w:t>
      </w:r>
    </w:p>
    <w:p w:rsidR="00601EE4" w:rsidRPr="008D3299" w:rsidRDefault="00601EE4" w:rsidP="00601EE4">
      <w:pPr>
        <w:shd w:val="clear" w:color="auto" w:fill="FFFFFF"/>
        <w:spacing w:line="360" w:lineRule="auto"/>
        <w:ind w:firstLine="709"/>
        <w:jc w:val="both"/>
        <w:rPr>
          <w:sz w:val="28"/>
          <w:szCs w:val="28"/>
        </w:rPr>
      </w:pPr>
      <w:r>
        <w:rPr>
          <w:sz w:val="28"/>
          <w:szCs w:val="28"/>
        </w:rPr>
        <w:t>4.</w:t>
      </w:r>
      <w:r w:rsidRPr="00601EE4">
        <w:rPr>
          <w:b/>
          <w:sz w:val="28"/>
          <w:szCs w:val="28"/>
        </w:rPr>
        <w:t>Д</w:t>
      </w:r>
      <w:r w:rsidRPr="008D3299">
        <w:rPr>
          <w:b/>
          <w:sz w:val="28"/>
          <w:szCs w:val="28"/>
        </w:rPr>
        <w:t>езорганизованны</w:t>
      </w:r>
      <w:r w:rsidRPr="00601EE4">
        <w:rPr>
          <w:b/>
          <w:sz w:val="28"/>
          <w:szCs w:val="28"/>
        </w:rPr>
        <w:t>й тип</w:t>
      </w:r>
      <w:r w:rsidRPr="008D3299">
        <w:rPr>
          <w:sz w:val="28"/>
          <w:szCs w:val="28"/>
        </w:rPr>
        <w:t>. Он формируется у малышей, чьи родители не проявляют отзывчивость и не удовлетворяют их потребности в заботе. Также этот тип привязанности обычно формируется у детей, подвергшихся жестокому обращению и насилию со стороны близких.</w:t>
      </w:r>
      <w:r w:rsidRPr="00601EE4">
        <w:rPr>
          <w:sz w:val="28"/>
          <w:szCs w:val="28"/>
        </w:rPr>
        <w:t xml:space="preserve"> </w:t>
      </w:r>
      <w:r w:rsidRPr="008D3299">
        <w:rPr>
          <w:sz w:val="28"/>
          <w:szCs w:val="28"/>
        </w:rPr>
        <w:t>Такие дети не чувствуют доверия к миру. Зачастую они склонны к агрессии и не способны контролировать свои эмоции, а во взрослом возрасте не стремятся устанавливать нормальные человеческие отношения с окружающими и могут быть социально опасны.</w:t>
      </w:r>
    </w:p>
    <w:p w:rsidR="009B4723" w:rsidRDefault="00601EE4" w:rsidP="009B4723">
      <w:pPr>
        <w:pStyle w:val="a3"/>
        <w:shd w:val="clear" w:color="auto" w:fill="FFFFFF"/>
        <w:spacing w:before="0" w:beforeAutospacing="0" w:after="0" w:afterAutospacing="0" w:line="360" w:lineRule="auto"/>
        <w:ind w:firstLine="709"/>
        <w:jc w:val="both"/>
        <w:rPr>
          <w:sz w:val="28"/>
          <w:szCs w:val="28"/>
        </w:rPr>
      </w:pPr>
      <w:r w:rsidRPr="008D3299">
        <w:rPr>
          <w:sz w:val="28"/>
          <w:szCs w:val="28"/>
        </w:rPr>
        <w:t>В жизни редко можно встретить эти «чистые» типы привязанностей. Чаще всего наблюдаются смешанные виды, в которых преобладает тот или иной тип отношений между матерью и ребенком.</w:t>
      </w:r>
      <w:r w:rsidR="009B4723" w:rsidRPr="009B4723">
        <w:rPr>
          <w:sz w:val="28"/>
          <w:szCs w:val="28"/>
        </w:rPr>
        <w:t xml:space="preserve"> </w:t>
      </w:r>
    </w:p>
    <w:p w:rsidR="009B4723" w:rsidRDefault="009B4723" w:rsidP="009B4723">
      <w:pPr>
        <w:pStyle w:val="a3"/>
        <w:shd w:val="clear" w:color="auto" w:fill="FFFFFF"/>
        <w:spacing w:before="0" w:beforeAutospacing="0" w:after="0" w:afterAutospacing="0" w:line="360" w:lineRule="auto"/>
        <w:ind w:firstLine="709"/>
        <w:jc w:val="both"/>
        <w:rPr>
          <w:sz w:val="28"/>
          <w:szCs w:val="28"/>
        </w:rPr>
      </w:pPr>
      <w:r>
        <w:rPr>
          <w:sz w:val="28"/>
          <w:szCs w:val="28"/>
        </w:rPr>
        <w:t>В</w:t>
      </w:r>
      <w:r w:rsidRPr="00B36C1E">
        <w:rPr>
          <w:sz w:val="28"/>
          <w:szCs w:val="28"/>
        </w:rPr>
        <w:t>ыдел</w:t>
      </w:r>
      <w:r>
        <w:rPr>
          <w:sz w:val="28"/>
          <w:szCs w:val="28"/>
        </w:rPr>
        <w:t>яют</w:t>
      </w:r>
      <w:r w:rsidRPr="00B36C1E">
        <w:rPr>
          <w:sz w:val="28"/>
          <w:szCs w:val="28"/>
        </w:rPr>
        <w:t xml:space="preserve"> несколько факторов формирования эмоциональной привязанности в диаде «мать – ребенок». Это</w:t>
      </w:r>
      <w:r>
        <w:rPr>
          <w:sz w:val="28"/>
          <w:szCs w:val="28"/>
        </w:rPr>
        <w:t>:</w:t>
      </w:r>
      <w:r w:rsidRPr="00B36C1E">
        <w:rPr>
          <w:sz w:val="28"/>
          <w:szCs w:val="28"/>
        </w:rPr>
        <w:t xml:space="preserve"> особенности поведения и общения матери с ребенком, активность ребенка в отношениях с матерью и совместное общение ребенка и матери. Со стороны матери - это эмпатия, способность к близости, аутентичному диалогу на невербальном уровне</w:t>
      </w:r>
      <w:r>
        <w:rPr>
          <w:sz w:val="28"/>
          <w:szCs w:val="28"/>
        </w:rPr>
        <w:t>.</w:t>
      </w:r>
      <w:r w:rsidRPr="009B4723">
        <w:rPr>
          <w:sz w:val="28"/>
          <w:szCs w:val="28"/>
        </w:rPr>
        <w:t xml:space="preserve"> </w:t>
      </w:r>
      <w:r w:rsidRPr="00B36C1E">
        <w:rPr>
          <w:sz w:val="28"/>
          <w:szCs w:val="28"/>
        </w:rPr>
        <w:t>Со стороны ребенка - это способность привлечь внимание матери глазами, движениями, голосом. Возможность поддерживать контакт, проявлять эмоции</w:t>
      </w:r>
      <w:proofErr w:type="gramStart"/>
      <w:r w:rsidRPr="00B36C1E">
        <w:rPr>
          <w:sz w:val="28"/>
          <w:szCs w:val="28"/>
        </w:rPr>
        <w:t>.</w:t>
      </w:r>
      <w:proofErr w:type="gramEnd"/>
      <w:r>
        <w:rPr>
          <w:sz w:val="28"/>
          <w:szCs w:val="28"/>
        </w:rPr>
        <w:t xml:space="preserve"> То есть, можно говорить, что </w:t>
      </w:r>
      <w:r w:rsidRPr="00B36C1E">
        <w:rPr>
          <w:sz w:val="28"/>
          <w:szCs w:val="28"/>
        </w:rPr>
        <w:t>формирование привязанности предполагает активность как матери, так и ребенка в этом процессе.</w:t>
      </w:r>
    </w:p>
    <w:p w:rsidR="009B4723" w:rsidRPr="00B36C1E" w:rsidRDefault="009B4723" w:rsidP="009B4723">
      <w:pPr>
        <w:pStyle w:val="a3"/>
        <w:shd w:val="clear" w:color="auto" w:fill="FFFFFF"/>
        <w:spacing w:before="0" w:beforeAutospacing="0" w:after="0" w:afterAutospacing="0" w:line="360" w:lineRule="auto"/>
        <w:ind w:firstLine="709"/>
        <w:jc w:val="both"/>
        <w:rPr>
          <w:sz w:val="28"/>
          <w:szCs w:val="28"/>
        </w:rPr>
      </w:pPr>
      <w:r w:rsidRPr="00B36C1E">
        <w:rPr>
          <w:sz w:val="28"/>
          <w:szCs w:val="28"/>
        </w:rPr>
        <w:t xml:space="preserve">Согласно научным данным, привязанность формируется при соблюдении следующих условий. Для </w:t>
      </w:r>
      <w:r>
        <w:rPr>
          <w:sz w:val="28"/>
          <w:szCs w:val="28"/>
        </w:rPr>
        <w:t>ребенка</w:t>
      </w:r>
      <w:r w:rsidRPr="00B36C1E">
        <w:rPr>
          <w:sz w:val="28"/>
          <w:szCs w:val="28"/>
        </w:rPr>
        <w:t xml:space="preserve"> крайне важным является адекватное удовлетворение его потребностей, таких как питание, физический комфорт и потребность в общении, именно это позволяет сформировать доверие, которое является основой формирования привязанности</w:t>
      </w:r>
      <w:r>
        <w:rPr>
          <w:sz w:val="28"/>
          <w:szCs w:val="28"/>
        </w:rPr>
        <w:t>.</w:t>
      </w:r>
      <w:r w:rsidRPr="009B4723">
        <w:rPr>
          <w:sz w:val="28"/>
          <w:szCs w:val="28"/>
        </w:rPr>
        <w:t xml:space="preserve"> </w:t>
      </w:r>
      <w:r w:rsidRPr="00B36C1E">
        <w:rPr>
          <w:sz w:val="28"/>
          <w:szCs w:val="28"/>
        </w:rPr>
        <w:t>При этом физический конта</w:t>
      </w:r>
      <w:proofErr w:type="gramStart"/>
      <w:r w:rsidRPr="00B36C1E">
        <w:rPr>
          <w:sz w:val="28"/>
          <w:szCs w:val="28"/>
        </w:rPr>
        <w:t>кт с бл</w:t>
      </w:r>
      <w:proofErr w:type="gramEnd"/>
      <w:r w:rsidRPr="00B36C1E">
        <w:rPr>
          <w:sz w:val="28"/>
          <w:szCs w:val="28"/>
        </w:rPr>
        <w:t>изким взрослым должен быть оптимален по частоте, продолжительности и качеству</w:t>
      </w:r>
      <w:r>
        <w:rPr>
          <w:sz w:val="28"/>
          <w:szCs w:val="28"/>
        </w:rPr>
        <w:t>,</w:t>
      </w:r>
      <w:r w:rsidRPr="00B36C1E">
        <w:rPr>
          <w:sz w:val="28"/>
          <w:szCs w:val="28"/>
        </w:rPr>
        <w:t xml:space="preserve"> позитивным для ребенка, быть достаточным </w:t>
      </w:r>
      <w:r w:rsidRPr="00B36C1E">
        <w:rPr>
          <w:sz w:val="28"/>
          <w:szCs w:val="28"/>
        </w:rPr>
        <w:lastRenderedPageBreak/>
        <w:t>и не чрезмерным по продолжительности и удовлетворительным по качеству, т. е. не вызывать негативных эмоций ребенка.</w:t>
      </w:r>
    </w:p>
    <w:p w:rsidR="00601EE4" w:rsidRPr="008D3299" w:rsidRDefault="00601EE4" w:rsidP="00601EE4">
      <w:pPr>
        <w:shd w:val="clear" w:color="auto" w:fill="FFFFFF"/>
        <w:spacing w:line="360" w:lineRule="auto"/>
        <w:ind w:firstLine="709"/>
        <w:jc w:val="both"/>
        <w:rPr>
          <w:sz w:val="28"/>
          <w:szCs w:val="28"/>
        </w:rPr>
      </w:pPr>
    </w:p>
    <w:p w:rsidR="00B51F98" w:rsidRPr="00B36C1E" w:rsidRDefault="00B51F98" w:rsidP="00B51F98">
      <w:pPr>
        <w:spacing w:line="360" w:lineRule="auto"/>
        <w:ind w:firstLine="709"/>
        <w:jc w:val="both"/>
        <w:rPr>
          <w:sz w:val="28"/>
          <w:szCs w:val="28"/>
          <w:shd w:val="clear" w:color="auto" w:fill="FFFFFF"/>
        </w:rPr>
      </w:pPr>
      <w:r w:rsidRPr="00B36C1E">
        <w:rPr>
          <w:b/>
          <w:sz w:val="28"/>
          <w:szCs w:val="28"/>
          <w:shd w:val="clear" w:color="auto" w:fill="FFFFFF"/>
        </w:rPr>
        <w:t>2. Рентгеноструктурная томография и метод магнитно-резонансной томографии (ядерно-магнитного резонанса): физическая сущность методов, разрешающая способность, типы получаемых данных, области фактического и возможного применения в психологии</w:t>
      </w:r>
      <w:r w:rsidRPr="00B36C1E">
        <w:rPr>
          <w:sz w:val="28"/>
          <w:szCs w:val="28"/>
          <w:shd w:val="clear" w:color="auto" w:fill="FFFFFF"/>
        </w:rPr>
        <w:t>.</w:t>
      </w:r>
    </w:p>
    <w:p w:rsidR="00B51F98" w:rsidRPr="00B36C1E" w:rsidRDefault="00B51F98" w:rsidP="00B51F98">
      <w:pPr>
        <w:spacing w:line="360" w:lineRule="auto"/>
        <w:ind w:firstLine="709"/>
        <w:jc w:val="both"/>
        <w:rPr>
          <w:sz w:val="28"/>
          <w:szCs w:val="28"/>
          <w:shd w:val="clear" w:color="auto" w:fill="FFFFFF"/>
        </w:rPr>
      </w:pPr>
    </w:p>
    <w:p w:rsidR="00B51F98" w:rsidRDefault="00B51F98" w:rsidP="00B51F98">
      <w:pPr>
        <w:spacing w:line="360" w:lineRule="auto"/>
        <w:ind w:firstLine="709"/>
        <w:jc w:val="both"/>
        <w:rPr>
          <w:sz w:val="28"/>
          <w:szCs w:val="28"/>
        </w:rPr>
      </w:pPr>
      <w:r w:rsidRPr="00B36C1E">
        <w:rPr>
          <w:sz w:val="28"/>
          <w:szCs w:val="28"/>
        </w:rPr>
        <w:t>На настоящий момент рентгеновская томография является широко распространенным методом структурного анализа, находящим своё при</w:t>
      </w:r>
      <w:r>
        <w:rPr>
          <w:sz w:val="28"/>
          <w:szCs w:val="28"/>
        </w:rPr>
        <w:t xml:space="preserve">менение во всевозможных областях медицины, в частности, исследовании </w:t>
      </w:r>
      <w:r w:rsidRPr="00B36C1E">
        <w:rPr>
          <w:sz w:val="28"/>
          <w:szCs w:val="28"/>
        </w:rPr>
        <w:t>органов пищеварительной системы, различных отделов периферического скелета, зубов</w:t>
      </w:r>
      <w:proofErr w:type="gramStart"/>
      <w:r>
        <w:rPr>
          <w:sz w:val="28"/>
          <w:szCs w:val="28"/>
        </w:rPr>
        <w:t>.</w:t>
      </w:r>
      <w:proofErr w:type="gramEnd"/>
      <w:r>
        <w:rPr>
          <w:sz w:val="28"/>
          <w:szCs w:val="28"/>
        </w:rPr>
        <w:t xml:space="preserve"> </w:t>
      </w:r>
      <w:r w:rsidRPr="00B36C1E">
        <w:rPr>
          <w:sz w:val="28"/>
          <w:szCs w:val="28"/>
        </w:rPr>
        <w:t xml:space="preserve"> </w:t>
      </w:r>
      <w:r>
        <w:rPr>
          <w:sz w:val="28"/>
          <w:szCs w:val="28"/>
        </w:rPr>
        <w:t>В</w:t>
      </w:r>
      <w:r w:rsidRPr="00B36C1E">
        <w:rPr>
          <w:sz w:val="28"/>
          <w:szCs w:val="28"/>
        </w:rPr>
        <w:t xml:space="preserve"> криминалистике для судебномедицинских исследований или анализа деталей автомобиля или оружия на предмет изменения маркировки. </w:t>
      </w:r>
    </w:p>
    <w:p w:rsidR="00B51F98" w:rsidRPr="00B51F98" w:rsidRDefault="00B51F98" w:rsidP="00B51F98">
      <w:pPr>
        <w:spacing w:line="360" w:lineRule="auto"/>
        <w:ind w:firstLine="709"/>
        <w:jc w:val="both"/>
        <w:rPr>
          <w:sz w:val="28"/>
          <w:szCs w:val="28"/>
        </w:rPr>
      </w:pPr>
      <w:r w:rsidRPr="00B36C1E">
        <w:rPr>
          <w:sz w:val="28"/>
          <w:szCs w:val="28"/>
        </w:rPr>
        <w:t xml:space="preserve">Рентгенографическая установка включает в себя три главных компонента: источник рентгеновского излучения, систему детектирования и систему крепления и ориентации образца. Качество получаемых рентгеновских проекций определяется следующими главными параметрами: напряжением, подаваемым на  рентгеновский источник, силой тока, временем экспозиции, расстояниями между источником и объектом, а также между источником и детектором, а также разрешающей способностью детектирующего устройства. </w:t>
      </w:r>
      <w:r>
        <w:rPr>
          <w:sz w:val="28"/>
          <w:szCs w:val="28"/>
        </w:rPr>
        <w:t>П</w:t>
      </w:r>
      <w:r w:rsidRPr="00B36C1E">
        <w:rPr>
          <w:sz w:val="28"/>
          <w:szCs w:val="28"/>
        </w:rPr>
        <w:t xml:space="preserve">рименение </w:t>
      </w:r>
      <w:proofErr w:type="gramStart"/>
      <w:r>
        <w:rPr>
          <w:sz w:val="28"/>
          <w:szCs w:val="28"/>
        </w:rPr>
        <w:t>рентгенографического</w:t>
      </w:r>
      <w:proofErr w:type="gramEnd"/>
      <w:r>
        <w:rPr>
          <w:sz w:val="28"/>
          <w:szCs w:val="28"/>
        </w:rPr>
        <w:t xml:space="preserve"> исследования</w:t>
      </w:r>
      <w:r w:rsidRPr="00B36C1E">
        <w:rPr>
          <w:sz w:val="28"/>
          <w:szCs w:val="28"/>
        </w:rPr>
        <w:t xml:space="preserve"> позволяет не только обнаружить дефекты, но также и локализовать их. К преимуществам рентгенографического исследования в первую очередь можно отнести простоту конфигурации экспериментальной установки и относительно низкую стоимость оборудования. Недостатками данного метода являются – низкая информативность по сравнению с альтернативными методами рентгеноструктурного анализа, сложность сегментации экспериментальных данных, в медицине – необходимость </w:t>
      </w:r>
      <w:r w:rsidRPr="00B36C1E">
        <w:rPr>
          <w:sz w:val="28"/>
          <w:szCs w:val="28"/>
        </w:rPr>
        <w:lastRenderedPageBreak/>
        <w:t>применения контрастирующих веществ, а также невозможность визуализировать элементы внутренней структуры исследуемого образца сонаправленные с рентгеновским пучком.</w:t>
      </w:r>
    </w:p>
    <w:p w:rsidR="00B51F98" w:rsidRPr="00B36C1E" w:rsidRDefault="00B51F98" w:rsidP="00B51F98">
      <w:pPr>
        <w:spacing w:line="360" w:lineRule="auto"/>
        <w:ind w:firstLine="709"/>
        <w:jc w:val="both"/>
        <w:rPr>
          <w:sz w:val="28"/>
          <w:szCs w:val="28"/>
        </w:rPr>
      </w:pPr>
      <w:proofErr w:type="gramStart"/>
      <w:r w:rsidRPr="00B36C1E">
        <w:rPr>
          <w:sz w:val="28"/>
          <w:szCs w:val="28"/>
        </w:rPr>
        <w:t>Рентгеновская компьютерная томография (КТ) – это метод послойного исследования структуры неоднородных объектов в рентгеновском излучении, основанный на зависимости линейного коэффициента поглощения в рентгеновском диапазоне от состава и плотности вещества исследуемого объекта.</w:t>
      </w:r>
      <w:proofErr w:type="gramEnd"/>
      <w:r w:rsidRPr="00B36C1E">
        <w:rPr>
          <w:sz w:val="28"/>
          <w:szCs w:val="28"/>
        </w:rPr>
        <w:t xml:space="preserve"> КТ позволяет получить трехмерную модель объема исследуемого объекта с возможность послойного анализа с произвольной ориентацией визуализируемого сечения. Такая возможность «перемещения» сквозь трехмерную модель и позволяет проводить анализ, внутренние измерения, выявлять дефекты и несовершенство внутренней структуры материалов. </w:t>
      </w:r>
    </w:p>
    <w:p w:rsidR="00B51F98" w:rsidRPr="00B36C1E" w:rsidRDefault="00B51F98" w:rsidP="00B51F98">
      <w:pPr>
        <w:spacing w:line="360" w:lineRule="auto"/>
        <w:ind w:firstLine="709"/>
        <w:jc w:val="both"/>
        <w:rPr>
          <w:sz w:val="28"/>
          <w:szCs w:val="28"/>
        </w:rPr>
      </w:pPr>
      <w:r w:rsidRPr="00B36C1E">
        <w:rPr>
          <w:sz w:val="28"/>
          <w:szCs w:val="28"/>
        </w:rPr>
        <w:t xml:space="preserve">Для формирования трехмерной визуализации необходимо собрать ряд последовательных проекций в заданном угловом диапазоне. Для этого сканируемый объект, помещается на вращающийся стол между источником рентгеновского излучения и детектором (приемником). Источник излучения генерирует рентгеновский пучок с заданными параметрами и посылает его через данный образец. Детектор регистрирует проекцию образца, сформированную рентгеновским пучком, прошедшим сквозь него. Степень контрастности серого на полученных проекциях зависит от плотности материала и геометрической формы объекта. Соответственно, более толстые и плотные вещества, такие как, например, железо, медь или свинец получаются намного темнее, чем более тонкие и легкие вещества – пластик, дерево, бумага. Полученный набор проекционных данных подвергается специальной обработке алгоритмами томографической реконструкции, на выходе которой получается трехмерная модель исследуемого объекта. Также стоит отметить, что конфигурация томографической установки допускает вариант, когда сканируемый объект фиксируется в статичном положении, а источник излучения и рентгеновский детектор, объединенные в одну </w:t>
      </w:r>
      <w:r w:rsidRPr="00B36C1E">
        <w:rPr>
          <w:sz w:val="28"/>
          <w:szCs w:val="28"/>
        </w:rPr>
        <w:lastRenderedPageBreak/>
        <w:t>механическую систему, совершают синхронное движение по круговой траектории вокруг объекта.</w:t>
      </w:r>
    </w:p>
    <w:p w:rsidR="00B51F98" w:rsidRDefault="00B51F98" w:rsidP="00B51F98">
      <w:pPr>
        <w:spacing w:line="360" w:lineRule="auto"/>
        <w:ind w:firstLine="709"/>
        <w:jc w:val="both"/>
        <w:rPr>
          <w:sz w:val="28"/>
          <w:szCs w:val="28"/>
        </w:rPr>
      </w:pPr>
      <w:r>
        <w:rPr>
          <w:sz w:val="28"/>
          <w:szCs w:val="28"/>
        </w:rPr>
        <w:t>Из недостатков  данного метода можноотметитьто, что в</w:t>
      </w:r>
      <w:r w:rsidRPr="00B36C1E">
        <w:rPr>
          <w:sz w:val="28"/>
          <w:szCs w:val="28"/>
        </w:rPr>
        <w:t xml:space="preserve"> области применения рентгеновской томографии для осуществления неразрушающего контроля крупногабаритных или протяженных объектов все ещё недостаточно эффективных решений</w:t>
      </w:r>
      <w:r>
        <w:rPr>
          <w:sz w:val="28"/>
          <w:szCs w:val="28"/>
        </w:rPr>
        <w:t>, и он</w:t>
      </w:r>
      <w:r w:rsidRPr="00B36C1E">
        <w:rPr>
          <w:sz w:val="28"/>
          <w:szCs w:val="28"/>
        </w:rPr>
        <w:t xml:space="preserve"> неспособ</w:t>
      </w:r>
      <w:r>
        <w:rPr>
          <w:sz w:val="28"/>
          <w:szCs w:val="28"/>
        </w:rPr>
        <w:t>ен</w:t>
      </w:r>
      <w:r w:rsidRPr="00B36C1E">
        <w:rPr>
          <w:sz w:val="28"/>
          <w:szCs w:val="28"/>
        </w:rPr>
        <w:t xml:space="preserve"> обеспечить должной достоверности результатов контроля, в особенности для объектов со сложной внутренней структурой.</w:t>
      </w:r>
    </w:p>
    <w:p w:rsidR="00B51F98" w:rsidRDefault="00B51F98" w:rsidP="00B51F98">
      <w:pPr>
        <w:spacing w:line="360" w:lineRule="auto"/>
        <w:ind w:firstLine="709"/>
        <w:jc w:val="both"/>
        <w:rPr>
          <w:sz w:val="28"/>
          <w:szCs w:val="28"/>
        </w:rPr>
      </w:pPr>
    </w:p>
    <w:p w:rsidR="00B51F98" w:rsidRPr="00B36C1E" w:rsidRDefault="00B51F98" w:rsidP="00B51F98">
      <w:pPr>
        <w:spacing w:line="360" w:lineRule="auto"/>
        <w:ind w:firstLine="709"/>
        <w:jc w:val="both"/>
        <w:rPr>
          <w:sz w:val="28"/>
          <w:szCs w:val="28"/>
          <w:shd w:val="clear" w:color="auto" w:fill="FFFFFF"/>
        </w:rPr>
      </w:pPr>
      <w:r w:rsidRPr="00B51F98">
        <w:rPr>
          <w:b/>
          <w:sz w:val="28"/>
          <w:szCs w:val="28"/>
          <w:shd w:val="clear" w:color="auto" w:fill="FFFFFF"/>
        </w:rPr>
        <w:t>Магнитно-резонансная томография (МРТ)</w:t>
      </w:r>
      <w:r w:rsidRPr="00B36C1E">
        <w:rPr>
          <w:sz w:val="28"/>
          <w:szCs w:val="28"/>
          <w:shd w:val="clear" w:color="auto" w:fill="FFFFFF"/>
        </w:rPr>
        <w:t xml:space="preserve"> - это метод отображения, используемый, главным образом, в медицинских установках, для получения высококачественных изображений органов человеческого тела. МРТ </w:t>
      </w:r>
      <w:proofErr w:type="gramStart"/>
      <w:r w:rsidRPr="00B36C1E">
        <w:rPr>
          <w:sz w:val="28"/>
          <w:szCs w:val="28"/>
          <w:shd w:val="clear" w:color="auto" w:fill="FFFFFF"/>
        </w:rPr>
        <w:t>основана</w:t>
      </w:r>
      <w:proofErr w:type="gramEnd"/>
      <w:r w:rsidRPr="00B36C1E">
        <w:rPr>
          <w:sz w:val="28"/>
          <w:szCs w:val="28"/>
          <w:shd w:val="clear" w:color="auto" w:fill="FFFFFF"/>
        </w:rPr>
        <w:t xml:space="preserve"> на принципах ядерно-магнитного резонанса (ЯМР), методе спектроскопии, используемом учеными для получения данных о химических и физических свойствах молекул.</w:t>
      </w:r>
    </w:p>
    <w:p w:rsidR="00B51F98" w:rsidRPr="00B36C1E" w:rsidRDefault="00B51F98" w:rsidP="00B51F98">
      <w:pPr>
        <w:spacing w:line="360" w:lineRule="auto"/>
        <w:ind w:firstLine="709"/>
        <w:jc w:val="both"/>
        <w:rPr>
          <w:sz w:val="28"/>
          <w:szCs w:val="28"/>
        </w:rPr>
      </w:pPr>
      <w:r>
        <w:rPr>
          <w:sz w:val="28"/>
          <w:szCs w:val="28"/>
          <w:shd w:val="clear" w:color="auto" w:fill="FFFFFF"/>
        </w:rPr>
        <w:t>У</w:t>
      </w:r>
      <w:r w:rsidRPr="00B36C1E">
        <w:rPr>
          <w:sz w:val="28"/>
          <w:szCs w:val="28"/>
        </w:rPr>
        <w:t xml:space="preserve"> МРТ низкая чувствительность, поэтому для просвечивания тканей </w:t>
      </w:r>
      <w:proofErr w:type="gramStart"/>
      <w:r w:rsidRPr="00B36C1E">
        <w:rPr>
          <w:sz w:val="28"/>
          <w:szCs w:val="28"/>
        </w:rPr>
        <w:t>необходимо</w:t>
      </w:r>
      <w:proofErr w:type="gramEnd"/>
      <w:r w:rsidRPr="00B36C1E">
        <w:rPr>
          <w:sz w:val="28"/>
          <w:szCs w:val="28"/>
        </w:rPr>
        <w:t xml:space="preserve"> немного больше времени по сравнению с рентгеном. Часто побочным эффектом бывает искажение картинки от дыхательных движений (тем самым снижается эффективность исследования таких органов как легкие и сердце).</w:t>
      </w:r>
    </w:p>
    <w:p w:rsidR="00B51F98" w:rsidRDefault="00B51F98" w:rsidP="00B51F98">
      <w:pPr>
        <w:pStyle w:val="a3"/>
        <w:shd w:val="clear" w:color="auto" w:fill="FFFFFF"/>
        <w:spacing w:before="0" w:beforeAutospacing="0" w:after="0" w:afterAutospacing="0" w:line="360" w:lineRule="auto"/>
        <w:ind w:firstLine="709"/>
        <w:jc w:val="both"/>
        <w:rPr>
          <w:sz w:val="28"/>
          <w:szCs w:val="28"/>
        </w:rPr>
      </w:pPr>
      <w:r w:rsidRPr="00B36C1E">
        <w:rPr>
          <w:sz w:val="28"/>
          <w:szCs w:val="28"/>
        </w:rPr>
        <w:t xml:space="preserve">Принимая во внимание, что томограф выявляет самые маленькие частицы, он не «видит» такие образования как камни, кальцификаты и некоторые виды патологии костных структур. </w:t>
      </w:r>
    </w:p>
    <w:p w:rsidR="00B51F98" w:rsidRPr="00B36C1E" w:rsidRDefault="00B51F98" w:rsidP="00B51F98">
      <w:pPr>
        <w:pStyle w:val="a3"/>
        <w:shd w:val="clear" w:color="auto" w:fill="FFFFFF"/>
        <w:spacing w:before="0" w:beforeAutospacing="0" w:after="0" w:afterAutospacing="0" w:line="360" w:lineRule="auto"/>
        <w:ind w:firstLine="709"/>
        <w:jc w:val="both"/>
        <w:rPr>
          <w:sz w:val="28"/>
          <w:szCs w:val="28"/>
        </w:rPr>
      </w:pPr>
      <w:r w:rsidRPr="00B36C1E">
        <w:rPr>
          <w:sz w:val="28"/>
          <w:szCs w:val="28"/>
        </w:rPr>
        <w:t>МРТ является базовой технологией диагностики при заболеваниях опорно-двигательного аппарата и других органов организма:</w:t>
      </w:r>
    </w:p>
    <w:p w:rsidR="00B51F98" w:rsidRPr="00B36C1E" w:rsidRDefault="00B51F98" w:rsidP="00B51F98">
      <w:pPr>
        <w:numPr>
          <w:ilvl w:val="0"/>
          <w:numId w:val="3"/>
        </w:numPr>
        <w:shd w:val="clear" w:color="auto" w:fill="FFFFFF"/>
        <w:spacing w:line="360" w:lineRule="auto"/>
        <w:ind w:left="0" w:firstLine="709"/>
        <w:jc w:val="both"/>
        <w:rPr>
          <w:sz w:val="28"/>
          <w:szCs w:val="28"/>
        </w:rPr>
      </w:pPr>
      <w:proofErr w:type="gramStart"/>
      <w:r w:rsidRPr="00B36C1E">
        <w:rPr>
          <w:sz w:val="28"/>
          <w:szCs w:val="28"/>
        </w:rPr>
        <w:t>таких</w:t>
      </w:r>
      <w:proofErr w:type="gramEnd"/>
      <w:r w:rsidRPr="00B36C1E">
        <w:rPr>
          <w:sz w:val="28"/>
          <w:szCs w:val="28"/>
        </w:rPr>
        <w:t xml:space="preserve"> как междисковые грыжи;</w:t>
      </w:r>
    </w:p>
    <w:p w:rsidR="00B51F98" w:rsidRPr="00B36C1E" w:rsidRDefault="00B51F98" w:rsidP="00B51F98">
      <w:pPr>
        <w:numPr>
          <w:ilvl w:val="0"/>
          <w:numId w:val="3"/>
        </w:numPr>
        <w:shd w:val="clear" w:color="auto" w:fill="FFFFFF"/>
        <w:spacing w:line="360" w:lineRule="auto"/>
        <w:ind w:left="0" w:firstLine="709"/>
        <w:jc w:val="both"/>
        <w:rPr>
          <w:sz w:val="28"/>
          <w:szCs w:val="28"/>
        </w:rPr>
      </w:pPr>
      <w:r w:rsidRPr="00B36C1E">
        <w:rPr>
          <w:sz w:val="28"/>
          <w:szCs w:val="28"/>
        </w:rPr>
        <w:t>артриты;</w:t>
      </w:r>
    </w:p>
    <w:p w:rsidR="00B51F98" w:rsidRPr="00B36C1E" w:rsidRDefault="00B51F98" w:rsidP="00B51F98">
      <w:pPr>
        <w:numPr>
          <w:ilvl w:val="0"/>
          <w:numId w:val="3"/>
        </w:numPr>
        <w:shd w:val="clear" w:color="auto" w:fill="FFFFFF"/>
        <w:spacing w:line="360" w:lineRule="auto"/>
        <w:ind w:left="0" w:firstLine="709"/>
        <w:jc w:val="both"/>
        <w:rPr>
          <w:sz w:val="28"/>
          <w:szCs w:val="28"/>
        </w:rPr>
      </w:pPr>
      <w:r w:rsidRPr="00B36C1E">
        <w:rPr>
          <w:sz w:val="28"/>
          <w:szCs w:val="28"/>
        </w:rPr>
        <w:t>травмы суставов;</w:t>
      </w:r>
    </w:p>
    <w:p w:rsidR="00B51F98" w:rsidRPr="00B36C1E" w:rsidRDefault="00B51F98" w:rsidP="00B51F98">
      <w:pPr>
        <w:numPr>
          <w:ilvl w:val="0"/>
          <w:numId w:val="3"/>
        </w:numPr>
        <w:shd w:val="clear" w:color="auto" w:fill="FFFFFF"/>
        <w:spacing w:line="360" w:lineRule="auto"/>
        <w:ind w:left="0" w:firstLine="709"/>
        <w:jc w:val="both"/>
        <w:rPr>
          <w:sz w:val="28"/>
          <w:szCs w:val="28"/>
        </w:rPr>
      </w:pPr>
      <w:r w:rsidRPr="00B51F98">
        <w:rPr>
          <w:sz w:val="28"/>
          <w:szCs w:val="28"/>
          <w:bdr w:val="none" w:sz="0" w:space="0" w:color="auto" w:frame="1"/>
        </w:rPr>
        <w:t>МРТ головного мозга</w:t>
      </w:r>
      <w:r w:rsidRPr="00B36C1E">
        <w:rPr>
          <w:sz w:val="28"/>
          <w:szCs w:val="28"/>
        </w:rPr>
        <w:t>;</w:t>
      </w:r>
    </w:p>
    <w:p w:rsidR="00B51F98" w:rsidRPr="00B36C1E" w:rsidRDefault="00B51F98" w:rsidP="00B51F98">
      <w:pPr>
        <w:numPr>
          <w:ilvl w:val="0"/>
          <w:numId w:val="3"/>
        </w:numPr>
        <w:shd w:val="clear" w:color="auto" w:fill="FFFFFF"/>
        <w:spacing w:line="360" w:lineRule="auto"/>
        <w:ind w:left="0" w:firstLine="709"/>
        <w:jc w:val="both"/>
        <w:rPr>
          <w:sz w:val="28"/>
          <w:szCs w:val="28"/>
        </w:rPr>
      </w:pPr>
      <w:r w:rsidRPr="00B51F98">
        <w:rPr>
          <w:sz w:val="28"/>
          <w:szCs w:val="28"/>
          <w:bdr w:val="none" w:sz="0" w:space="0" w:color="auto" w:frame="1"/>
        </w:rPr>
        <w:t>МРТ позвоночника</w:t>
      </w:r>
      <w:r w:rsidRPr="00B36C1E">
        <w:rPr>
          <w:sz w:val="28"/>
          <w:szCs w:val="28"/>
        </w:rPr>
        <w:t>;</w:t>
      </w:r>
    </w:p>
    <w:p w:rsidR="00B51F98" w:rsidRPr="00B36C1E" w:rsidRDefault="00B51F98" w:rsidP="00B51F98">
      <w:pPr>
        <w:numPr>
          <w:ilvl w:val="0"/>
          <w:numId w:val="3"/>
        </w:numPr>
        <w:shd w:val="clear" w:color="auto" w:fill="FFFFFF"/>
        <w:spacing w:line="360" w:lineRule="auto"/>
        <w:ind w:left="0" w:firstLine="709"/>
        <w:jc w:val="both"/>
        <w:rPr>
          <w:sz w:val="28"/>
          <w:szCs w:val="28"/>
        </w:rPr>
      </w:pPr>
      <w:r w:rsidRPr="00B51F98">
        <w:rPr>
          <w:sz w:val="28"/>
          <w:szCs w:val="28"/>
          <w:bdr w:val="none" w:sz="0" w:space="0" w:color="auto" w:frame="1"/>
        </w:rPr>
        <w:lastRenderedPageBreak/>
        <w:t>МРТ гипофиза</w:t>
      </w:r>
      <w:r w:rsidRPr="00B36C1E">
        <w:rPr>
          <w:sz w:val="28"/>
          <w:szCs w:val="28"/>
        </w:rPr>
        <w:t>;</w:t>
      </w:r>
    </w:p>
    <w:p w:rsidR="00B51F98" w:rsidRPr="00B36C1E" w:rsidRDefault="00B51F98" w:rsidP="00B51F98">
      <w:pPr>
        <w:numPr>
          <w:ilvl w:val="0"/>
          <w:numId w:val="3"/>
        </w:numPr>
        <w:shd w:val="clear" w:color="auto" w:fill="FFFFFF"/>
        <w:spacing w:line="360" w:lineRule="auto"/>
        <w:ind w:left="0" w:firstLine="709"/>
        <w:jc w:val="both"/>
        <w:rPr>
          <w:sz w:val="28"/>
          <w:szCs w:val="28"/>
        </w:rPr>
      </w:pPr>
      <w:r w:rsidRPr="00B51F98">
        <w:rPr>
          <w:sz w:val="28"/>
          <w:szCs w:val="28"/>
          <w:bdr w:val="none" w:sz="0" w:space="0" w:color="auto" w:frame="1"/>
        </w:rPr>
        <w:t>МРТ су</w:t>
      </w:r>
      <w:r>
        <w:rPr>
          <w:sz w:val="28"/>
          <w:szCs w:val="28"/>
          <w:bdr w:val="none" w:sz="0" w:space="0" w:color="auto" w:frame="1"/>
        </w:rPr>
        <w:t>с</w:t>
      </w:r>
      <w:r w:rsidRPr="00B51F98">
        <w:rPr>
          <w:sz w:val="28"/>
          <w:szCs w:val="28"/>
          <w:bdr w:val="none" w:sz="0" w:space="0" w:color="auto" w:frame="1"/>
        </w:rPr>
        <w:t>тавов</w:t>
      </w:r>
      <w:r w:rsidRPr="00B36C1E">
        <w:rPr>
          <w:sz w:val="28"/>
          <w:szCs w:val="28"/>
        </w:rPr>
        <w:t>;</w:t>
      </w:r>
    </w:p>
    <w:p w:rsidR="00B51F98" w:rsidRPr="00B36C1E" w:rsidRDefault="00B51F98" w:rsidP="00B51F98">
      <w:pPr>
        <w:numPr>
          <w:ilvl w:val="0"/>
          <w:numId w:val="3"/>
        </w:numPr>
        <w:shd w:val="clear" w:color="auto" w:fill="FFFFFF"/>
        <w:spacing w:line="360" w:lineRule="auto"/>
        <w:ind w:left="0" w:firstLine="709"/>
        <w:jc w:val="both"/>
        <w:rPr>
          <w:sz w:val="28"/>
          <w:szCs w:val="28"/>
        </w:rPr>
      </w:pPr>
      <w:r w:rsidRPr="00B51F98">
        <w:rPr>
          <w:sz w:val="28"/>
          <w:szCs w:val="28"/>
          <w:bdr w:val="none" w:sz="0" w:space="0" w:color="auto" w:frame="1"/>
        </w:rPr>
        <w:t>МРТ внутренних органов</w:t>
      </w:r>
      <w:r w:rsidRPr="00B36C1E">
        <w:rPr>
          <w:sz w:val="28"/>
          <w:szCs w:val="28"/>
        </w:rPr>
        <w:t>.</w:t>
      </w:r>
    </w:p>
    <w:p w:rsidR="00B51F98" w:rsidRPr="00B36C1E" w:rsidRDefault="00B51F98" w:rsidP="00B51F98">
      <w:pPr>
        <w:pStyle w:val="a3"/>
        <w:shd w:val="clear" w:color="auto" w:fill="FFFFFF"/>
        <w:spacing w:before="0" w:beforeAutospacing="0" w:after="0" w:afterAutospacing="0" w:line="360" w:lineRule="auto"/>
        <w:ind w:firstLine="709"/>
        <w:jc w:val="both"/>
        <w:rPr>
          <w:sz w:val="28"/>
          <w:szCs w:val="28"/>
        </w:rPr>
      </w:pPr>
      <w:r w:rsidRPr="00B36C1E">
        <w:rPr>
          <w:sz w:val="28"/>
          <w:szCs w:val="28"/>
        </w:rPr>
        <w:t>Магнитно-резонансная томография также применяют для обнаружения опухолей и других патологий во внутренних органах как печенка, почки, селезенка, поджелудочная железа, матка, яичники, молочные железы.</w:t>
      </w:r>
    </w:p>
    <w:p w:rsidR="00B51F98" w:rsidRPr="00B36C1E" w:rsidRDefault="00B51F98" w:rsidP="00B51F98">
      <w:pPr>
        <w:pStyle w:val="a3"/>
        <w:shd w:val="clear" w:color="auto" w:fill="FFFFFF"/>
        <w:spacing w:before="0" w:beforeAutospacing="0" w:after="0" w:afterAutospacing="0" w:line="360" w:lineRule="auto"/>
        <w:ind w:firstLine="709"/>
        <w:jc w:val="both"/>
        <w:rPr>
          <w:sz w:val="28"/>
          <w:szCs w:val="28"/>
        </w:rPr>
      </w:pPr>
      <w:r w:rsidRPr="00B36C1E">
        <w:rPr>
          <w:sz w:val="28"/>
          <w:szCs w:val="28"/>
        </w:rPr>
        <w:t>Самое большое достоинство магнитно-резонансной томографии заключается в том, что этот прибор видит болезнь на той стадии развития, когда ее не видит ни сам пациен</w:t>
      </w:r>
      <w:r>
        <w:rPr>
          <w:sz w:val="28"/>
          <w:szCs w:val="28"/>
        </w:rPr>
        <w:t xml:space="preserve">т, ни доктор, ни другие приборы, что дает </w:t>
      </w:r>
      <w:r w:rsidRPr="00B36C1E">
        <w:rPr>
          <w:sz w:val="28"/>
          <w:szCs w:val="28"/>
        </w:rPr>
        <w:t xml:space="preserve"> </w:t>
      </w:r>
      <w:r>
        <w:rPr>
          <w:sz w:val="28"/>
          <w:szCs w:val="28"/>
        </w:rPr>
        <w:t xml:space="preserve">возможность для ранней диагностики. </w:t>
      </w:r>
    </w:p>
    <w:p w:rsidR="00B51F98" w:rsidRPr="00B51F98" w:rsidRDefault="00B51F98" w:rsidP="00B51F98">
      <w:pPr>
        <w:pStyle w:val="2"/>
        <w:shd w:val="clear" w:color="auto" w:fill="FFFFFF"/>
        <w:spacing w:before="0" w:beforeAutospacing="0" w:after="0" w:afterAutospacing="0" w:line="360" w:lineRule="auto"/>
        <w:ind w:firstLine="709"/>
        <w:jc w:val="both"/>
        <w:rPr>
          <w:bCs w:val="0"/>
          <w:sz w:val="28"/>
          <w:szCs w:val="28"/>
        </w:rPr>
      </w:pPr>
      <w:r w:rsidRPr="00B51F98">
        <w:rPr>
          <w:bCs w:val="0"/>
          <w:sz w:val="28"/>
          <w:szCs w:val="28"/>
        </w:rPr>
        <w:t>Основые преимущества МРТ обследования</w:t>
      </w:r>
      <w:r>
        <w:rPr>
          <w:bCs w:val="0"/>
          <w:sz w:val="28"/>
          <w:szCs w:val="28"/>
        </w:rPr>
        <w:t>.</w:t>
      </w:r>
    </w:p>
    <w:p w:rsidR="00B51F98" w:rsidRPr="00B36C1E" w:rsidRDefault="00B51F98" w:rsidP="00B51F98">
      <w:pPr>
        <w:pStyle w:val="a3"/>
        <w:shd w:val="clear" w:color="auto" w:fill="FFFFFF"/>
        <w:spacing w:before="0" w:beforeAutospacing="0" w:after="0" w:afterAutospacing="0" w:line="360" w:lineRule="auto"/>
        <w:ind w:firstLine="709"/>
        <w:jc w:val="both"/>
        <w:rPr>
          <w:sz w:val="28"/>
          <w:szCs w:val="28"/>
        </w:rPr>
      </w:pPr>
      <w:r>
        <w:rPr>
          <w:sz w:val="28"/>
          <w:szCs w:val="28"/>
        </w:rPr>
        <w:t>И</w:t>
      </w:r>
      <w:r w:rsidRPr="00B36C1E">
        <w:rPr>
          <w:sz w:val="28"/>
          <w:szCs w:val="28"/>
        </w:rPr>
        <w:t xml:space="preserve">звестно, для организма человека </w:t>
      </w:r>
      <w:r>
        <w:rPr>
          <w:sz w:val="28"/>
          <w:szCs w:val="28"/>
        </w:rPr>
        <w:t>вредно излучение</w:t>
      </w:r>
      <w:r w:rsidRPr="00B36C1E">
        <w:rPr>
          <w:sz w:val="28"/>
          <w:szCs w:val="28"/>
        </w:rPr>
        <w:t xml:space="preserve">. </w:t>
      </w:r>
      <w:r>
        <w:rPr>
          <w:sz w:val="28"/>
          <w:szCs w:val="28"/>
        </w:rPr>
        <w:t>В</w:t>
      </w:r>
      <w:r w:rsidRPr="00B36C1E">
        <w:rPr>
          <w:sz w:val="28"/>
          <w:szCs w:val="28"/>
        </w:rPr>
        <w:t xml:space="preserve"> МРТ измеряемой величиной является </w:t>
      </w:r>
      <w:r w:rsidRPr="00B36C1E">
        <w:rPr>
          <w:rStyle w:val="a6"/>
          <w:sz w:val="28"/>
          <w:szCs w:val="28"/>
        </w:rPr>
        <w:t>намагниченность ядер</w:t>
      </w:r>
      <w:r w:rsidRPr="00B36C1E">
        <w:rPr>
          <w:sz w:val="28"/>
          <w:szCs w:val="28"/>
        </w:rPr>
        <w:t> определенного типа, тогда как при КТ −</w:t>
      </w:r>
      <w:r w:rsidRPr="00B36C1E">
        <w:rPr>
          <w:rStyle w:val="a6"/>
          <w:sz w:val="28"/>
          <w:szCs w:val="28"/>
        </w:rPr>
        <w:t>коэффициент поглощения рентгеновского излучения</w:t>
      </w:r>
      <w:r w:rsidRPr="00B36C1E">
        <w:rPr>
          <w:sz w:val="28"/>
          <w:szCs w:val="28"/>
        </w:rPr>
        <w:t> различными биологическими тканями, т.е. в МРТ небезопасные рентгеновские лучи заменены радиоволнами. Благодаря внедрению радиоволн снимается понятие лучевой нагрузки как на пациента, так и на врача. Это же изменение отбрасывает необходимость применения особенных средств защиты персонала и окружающей среды от излучения.</w:t>
      </w:r>
    </w:p>
    <w:p w:rsidR="00B51F98" w:rsidRPr="00B36C1E" w:rsidRDefault="00503938" w:rsidP="00B51F98">
      <w:pPr>
        <w:pStyle w:val="a3"/>
        <w:shd w:val="clear" w:color="auto" w:fill="FFFFFF"/>
        <w:spacing w:before="0" w:beforeAutospacing="0" w:after="0" w:afterAutospacing="0" w:line="360" w:lineRule="auto"/>
        <w:ind w:firstLine="709"/>
        <w:jc w:val="both"/>
        <w:rPr>
          <w:sz w:val="28"/>
          <w:szCs w:val="28"/>
        </w:rPr>
      </w:pPr>
      <w:r w:rsidRPr="00503938">
        <w:rPr>
          <w:rStyle w:val="a4"/>
          <w:b w:val="0"/>
          <w:sz w:val="28"/>
          <w:szCs w:val="28"/>
        </w:rPr>
        <w:t xml:space="preserve">Другой </w:t>
      </w:r>
      <w:r w:rsidR="00B51F98" w:rsidRPr="00503938">
        <w:rPr>
          <w:rStyle w:val="a4"/>
          <w:b w:val="0"/>
          <w:sz w:val="28"/>
          <w:szCs w:val="28"/>
        </w:rPr>
        <w:t>особенностью</w:t>
      </w:r>
      <w:r w:rsidR="00B51F98" w:rsidRPr="00B36C1E">
        <w:rPr>
          <w:sz w:val="28"/>
          <w:szCs w:val="28"/>
        </w:rPr>
        <w:t xml:space="preserve"> можно считать «чувствительность» метода к важным веществам, как например водороду. </w:t>
      </w:r>
      <w:r>
        <w:rPr>
          <w:sz w:val="28"/>
          <w:szCs w:val="28"/>
        </w:rPr>
        <w:t>К</w:t>
      </w:r>
      <w:r w:rsidR="00B51F98" w:rsidRPr="00B36C1E">
        <w:rPr>
          <w:sz w:val="28"/>
          <w:szCs w:val="28"/>
        </w:rPr>
        <w:t>онтрастность изображения на томограмме обеспечивает разность водорода в различных участках органов и тканях (естественно, что больше всего водорода именно в мягких тканях и их «прозрачность» более чем высока). Обследованию даже не мешает фон, непосредственно идущий от костных тканей, так как малое количество водорода приводит к своеобразной «непробиваемой стенке».</w:t>
      </w:r>
    </w:p>
    <w:p w:rsidR="00B51F98" w:rsidRPr="00B36C1E" w:rsidRDefault="00503938" w:rsidP="00B51F98">
      <w:pPr>
        <w:pStyle w:val="a3"/>
        <w:shd w:val="clear" w:color="auto" w:fill="FFFFFF"/>
        <w:spacing w:before="0" w:beforeAutospacing="0" w:after="0" w:afterAutospacing="0" w:line="360" w:lineRule="auto"/>
        <w:ind w:firstLine="709"/>
        <w:jc w:val="both"/>
        <w:rPr>
          <w:sz w:val="28"/>
          <w:szCs w:val="28"/>
        </w:rPr>
      </w:pPr>
      <w:r w:rsidRPr="00503938">
        <w:rPr>
          <w:rStyle w:val="a4"/>
          <w:b w:val="0"/>
          <w:sz w:val="28"/>
          <w:szCs w:val="28"/>
        </w:rPr>
        <w:t xml:space="preserve">Еще одно </w:t>
      </w:r>
      <w:r w:rsidR="00B51F98" w:rsidRPr="00503938">
        <w:rPr>
          <w:rStyle w:val="a4"/>
          <w:b w:val="0"/>
          <w:sz w:val="28"/>
          <w:szCs w:val="28"/>
        </w:rPr>
        <w:t xml:space="preserve"> преимущество</w:t>
      </w:r>
      <w:r w:rsidR="00B51F98" w:rsidRPr="00B36C1E">
        <w:rPr>
          <w:sz w:val="28"/>
          <w:szCs w:val="28"/>
        </w:rPr>
        <w:t xml:space="preserve">  заключается в чувствительности к различным химическим связям у различных молекул, что повышает контрастность картинки. Каждое вещество имеет особенное действие и отображение. Если же вода обладает свойством «прозрачности», а костная </w:t>
      </w:r>
      <w:r w:rsidR="00B51F98" w:rsidRPr="00B36C1E">
        <w:rPr>
          <w:sz w:val="28"/>
          <w:szCs w:val="28"/>
        </w:rPr>
        <w:lastRenderedPageBreak/>
        <w:t>ткань «темного фона», то остальные вещества балансируют на грани полутонов.</w:t>
      </w:r>
    </w:p>
    <w:p w:rsidR="00B51F98" w:rsidRPr="00B36C1E" w:rsidRDefault="00B51F98" w:rsidP="00B51F98">
      <w:pPr>
        <w:pStyle w:val="a3"/>
        <w:shd w:val="clear" w:color="auto" w:fill="FFFFFF"/>
        <w:spacing w:before="0" w:beforeAutospacing="0" w:after="0" w:afterAutospacing="0" w:line="360" w:lineRule="auto"/>
        <w:ind w:firstLine="709"/>
        <w:jc w:val="both"/>
        <w:rPr>
          <w:sz w:val="28"/>
          <w:szCs w:val="28"/>
        </w:rPr>
      </w:pPr>
      <w:r w:rsidRPr="00503938">
        <w:rPr>
          <w:rStyle w:val="a4"/>
          <w:b w:val="0"/>
          <w:sz w:val="28"/>
          <w:szCs w:val="28"/>
        </w:rPr>
        <w:t>Четвертое преимущество</w:t>
      </w:r>
      <w:r w:rsidRPr="00B36C1E">
        <w:rPr>
          <w:sz w:val="28"/>
          <w:szCs w:val="28"/>
        </w:rPr>
        <w:t xml:space="preserve"> заключается в способности исследовать объекты, имеющие </w:t>
      </w:r>
      <w:r w:rsidR="00503938">
        <w:rPr>
          <w:sz w:val="28"/>
          <w:szCs w:val="28"/>
        </w:rPr>
        <w:t xml:space="preserve">малый </w:t>
      </w:r>
      <w:r w:rsidRPr="00B36C1E">
        <w:rPr>
          <w:sz w:val="28"/>
          <w:szCs w:val="28"/>
        </w:rPr>
        <w:t>размер</w:t>
      </w:r>
      <w:r w:rsidR="00503938">
        <w:rPr>
          <w:sz w:val="28"/>
          <w:szCs w:val="28"/>
        </w:rPr>
        <w:t xml:space="preserve">, то есть можно исследовать мельчайшие частицы.  Кроме того,  данный метод </w:t>
      </w:r>
      <w:r w:rsidRPr="00B36C1E">
        <w:rPr>
          <w:sz w:val="28"/>
          <w:szCs w:val="28"/>
        </w:rPr>
        <w:t>позволяет изуч</w:t>
      </w:r>
      <w:r w:rsidR="00503938">
        <w:rPr>
          <w:sz w:val="28"/>
          <w:szCs w:val="28"/>
        </w:rPr>
        <w:t>ать</w:t>
      </w:r>
      <w:r w:rsidRPr="00B36C1E">
        <w:rPr>
          <w:sz w:val="28"/>
          <w:szCs w:val="28"/>
        </w:rPr>
        <w:t xml:space="preserve"> не только поперечные срезы, но и продольные.</w:t>
      </w:r>
    </w:p>
    <w:p w:rsidR="004D1972" w:rsidRPr="004D1972" w:rsidRDefault="004D1972" w:rsidP="009C1B09">
      <w:pPr>
        <w:shd w:val="clear" w:color="auto" w:fill="FFFFFF"/>
        <w:spacing w:line="360" w:lineRule="auto"/>
        <w:ind w:firstLine="709"/>
        <w:jc w:val="both"/>
        <w:rPr>
          <w:color w:val="000000"/>
          <w:sz w:val="28"/>
          <w:szCs w:val="28"/>
        </w:rPr>
      </w:pPr>
      <w:r w:rsidRPr="004D1972">
        <w:rPr>
          <w:b/>
          <w:bCs/>
          <w:i/>
          <w:iCs/>
          <w:color w:val="000000"/>
          <w:sz w:val="28"/>
          <w:szCs w:val="28"/>
        </w:rPr>
        <w:t>Структурная магнитно-резонансная томография</w:t>
      </w:r>
      <w:r w:rsidRPr="004D1972">
        <w:rPr>
          <w:color w:val="000000"/>
          <w:sz w:val="28"/>
          <w:szCs w:val="28"/>
        </w:rPr>
        <w:t> – получение изображений анатомических особенностей мозга человека, на которые накладываются данные о локализации очагов активности</w:t>
      </w:r>
      <w:proofErr w:type="gramStart"/>
      <w:r w:rsidRPr="004D1972">
        <w:rPr>
          <w:color w:val="000000"/>
          <w:sz w:val="28"/>
          <w:szCs w:val="28"/>
        </w:rPr>
        <w:t>,.</w:t>
      </w:r>
      <w:proofErr w:type="gramEnd"/>
    </w:p>
    <w:p w:rsidR="004D1972" w:rsidRPr="004D1972" w:rsidRDefault="004D1972" w:rsidP="009C1B09">
      <w:pPr>
        <w:shd w:val="clear" w:color="auto" w:fill="FFFFFF"/>
        <w:spacing w:line="360" w:lineRule="auto"/>
        <w:ind w:firstLine="709"/>
        <w:jc w:val="both"/>
        <w:rPr>
          <w:color w:val="000000"/>
          <w:sz w:val="28"/>
          <w:szCs w:val="28"/>
        </w:rPr>
      </w:pPr>
      <w:r w:rsidRPr="004D1972">
        <w:rPr>
          <w:color w:val="000000"/>
          <w:sz w:val="28"/>
          <w:szCs w:val="28"/>
        </w:rPr>
        <w:t xml:space="preserve">Широко применяется в </w:t>
      </w:r>
      <w:r w:rsidRPr="004D1972">
        <w:rPr>
          <w:color w:val="000000"/>
          <w:sz w:val="28"/>
          <w:szCs w:val="28"/>
          <w:shd w:val="clear" w:color="auto" w:fill="FFFFFF"/>
        </w:rPr>
        <w:t>психофизиологии среди  новых неинвазивных методов исследования функций мозга</w:t>
      </w:r>
      <w:r w:rsidR="00E40EC4">
        <w:rPr>
          <w:color w:val="000000"/>
          <w:sz w:val="28"/>
          <w:szCs w:val="28"/>
          <w:shd w:val="clear" w:color="auto" w:fill="FFFFFF"/>
        </w:rPr>
        <w:t xml:space="preserve">, </w:t>
      </w:r>
      <w:r w:rsidR="00E40EC4">
        <w:t>оценки функционального состояния центральной нервной системы.</w:t>
      </w:r>
    </w:p>
    <w:p w:rsidR="00EC5FDB" w:rsidRPr="004D1972" w:rsidRDefault="004D1972" w:rsidP="009C1B09">
      <w:pPr>
        <w:spacing w:line="360" w:lineRule="auto"/>
        <w:ind w:firstLine="709"/>
        <w:jc w:val="both"/>
        <w:rPr>
          <w:sz w:val="28"/>
          <w:szCs w:val="28"/>
        </w:rPr>
      </w:pPr>
      <w:r w:rsidRPr="004D1972">
        <w:rPr>
          <w:color w:val="000000"/>
          <w:sz w:val="28"/>
          <w:szCs w:val="28"/>
          <w:shd w:val="clear" w:color="auto" w:fill="FFFFFF"/>
        </w:rPr>
        <w:t xml:space="preserve">Общим для методов нейровизуализации (КТ и МРТ) является получение изображения мозговых структур, представленных в виде его срезов. </w:t>
      </w:r>
    </w:p>
    <w:p w:rsidR="00EC5FDB" w:rsidRPr="009C1B09" w:rsidRDefault="009C1B09" w:rsidP="00B51F98">
      <w:pPr>
        <w:spacing w:line="360" w:lineRule="auto"/>
        <w:ind w:firstLine="709"/>
        <w:jc w:val="both"/>
        <w:rPr>
          <w:sz w:val="28"/>
          <w:szCs w:val="28"/>
        </w:rPr>
      </w:pPr>
      <w:proofErr w:type="gramStart"/>
      <w:r w:rsidRPr="009C1B09">
        <w:rPr>
          <w:color w:val="000000"/>
          <w:sz w:val="28"/>
          <w:szCs w:val="28"/>
          <w:shd w:val="clear" w:color="auto" w:fill="FFFFFF"/>
        </w:rPr>
        <w:t>В повседневной практике анализ рентгеновских компьютерных и магнитно-резонансных томограмм ограничивается в основном общей визуальной их оценкой.</w:t>
      </w:r>
      <w:proofErr w:type="gramEnd"/>
      <w:r w:rsidRPr="009C1B09">
        <w:rPr>
          <w:color w:val="000000"/>
          <w:sz w:val="28"/>
          <w:szCs w:val="28"/>
          <w:shd w:val="clear" w:color="auto" w:fill="FFFFFF"/>
        </w:rPr>
        <w:t xml:space="preserve"> При этом учитываются размеры и конфигурация, степень симметрии ликворных пространств</w:t>
      </w:r>
      <w:proofErr w:type="gramStart"/>
      <w:r w:rsidRPr="009C1B09">
        <w:rPr>
          <w:color w:val="000000"/>
          <w:sz w:val="28"/>
          <w:szCs w:val="28"/>
          <w:shd w:val="clear" w:color="auto" w:fill="FFFFFF"/>
        </w:rPr>
        <w:t xml:space="preserve"> ,</w:t>
      </w:r>
      <w:proofErr w:type="gramEnd"/>
      <w:r w:rsidRPr="009C1B09">
        <w:rPr>
          <w:color w:val="000000"/>
          <w:sz w:val="28"/>
          <w:szCs w:val="28"/>
          <w:shd w:val="clear" w:color="auto" w:fill="FFFFFF"/>
        </w:rPr>
        <w:t xml:space="preserve"> а также состояние вещества мозга, которое оценивается на основании наличия или отсутствия изменений его плотности — диффузного либо очагового характера. </w:t>
      </w:r>
    </w:p>
    <w:p w:rsidR="00EC5FDB" w:rsidRDefault="009C1B09" w:rsidP="00B51F98">
      <w:pPr>
        <w:spacing w:line="360" w:lineRule="auto"/>
        <w:ind w:firstLine="709"/>
        <w:jc w:val="both"/>
        <w:rPr>
          <w:sz w:val="28"/>
          <w:szCs w:val="28"/>
        </w:rPr>
      </w:pPr>
      <w:r>
        <w:rPr>
          <w:rFonts w:ascii="Arial" w:hAnsi="Arial" w:cs="Arial"/>
          <w:color w:val="000000"/>
          <w:sz w:val="21"/>
          <w:szCs w:val="21"/>
          <w:shd w:val="clear" w:color="auto" w:fill="FFFFFF"/>
        </w:rPr>
        <w:t> МРТ - перспективный метод нейровизуализации. Позволяет одновременно получать данные о метаболизме, кровотоке и структурной характеристике мозга, причем его разрешающая возможность превосходит соответствующие показатели других методов нейровизуализации. Рассматривается как метод изучения "функциональной архитектуры" мозга. Суть метода заключается в регистрации изменений электромагнитного сигнала от элементов различных областей мозга в условиях его активации сенсорными, когнитивными и фармакологическими стимулами. </w:t>
      </w:r>
    </w:p>
    <w:p w:rsidR="00EC5FDB" w:rsidRDefault="00EC5FDB" w:rsidP="00B51F98">
      <w:pPr>
        <w:spacing w:line="360" w:lineRule="auto"/>
        <w:ind w:firstLine="709"/>
        <w:jc w:val="both"/>
        <w:rPr>
          <w:sz w:val="28"/>
          <w:szCs w:val="28"/>
        </w:rPr>
      </w:pPr>
    </w:p>
    <w:p w:rsidR="00024104" w:rsidRDefault="00024104" w:rsidP="00024104">
      <w:pPr>
        <w:spacing w:line="360" w:lineRule="auto"/>
        <w:ind w:left="360"/>
        <w:jc w:val="center"/>
        <w:rPr>
          <w:b/>
          <w:color w:val="000000"/>
          <w:sz w:val="28"/>
          <w:szCs w:val="28"/>
          <w:shd w:val="clear" w:color="auto" w:fill="FFFFFF"/>
        </w:rPr>
      </w:pPr>
      <w:r w:rsidRPr="00024104">
        <w:rPr>
          <w:b/>
          <w:color w:val="000000"/>
          <w:sz w:val="28"/>
          <w:szCs w:val="28"/>
          <w:shd w:val="clear" w:color="auto" w:fill="FFFFFF"/>
        </w:rPr>
        <w:t>3.Проведите сравнительный методологический анализ теории личности В. Джемса, А.Н. Леонтьева и А. Маслоу</w:t>
      </w:r>
    </w:p>
    <w:p w:rsidR="00024104" w:rsidRDefault="00024104" w:rsidP="00024104">
      <w:pPr>
        <w:spacing w:line="360" w:lineRule="auto"/>
        <w:ind w:left="360"/>
        <w:jc w:val="center"/>
        <w:rPr>
          <w:b/>
          <w:color w:val="000000"/>
          <w:sz w:val="28"/>
          <w:szCs w:val="28"/>
          <w:shd w:val="clear" w:color="auto" w:fill="FFFFFF"/>
        </w:rPr>
      </w:pPr>
    </w:p>
    <w:p w:rsidR="00454361" w:rsidRPr="00405F3B" w:rsidRDefault="00454361" w:rsidP="00454361">
      <w:pPr>
        <w:pStyle w:val="a3"/>
        <w:spacing w:before="0" w:beforeAutospacing="0" w:after="0" w:afterAutospacing="0" w:line="360" w:lineRule="auto"/>
        <w:ind w:firstLine="709"/>
        <w:jc w:val="both"/>
        <w:rPr>
          <w:rFonts w:ascii="Roboto" w:hAnsi="Roboto"/>
          <w:color w:val="000000"/>
          <w:sz w:val="28"/>
          <w:szCs w:val="28"/>
        </w:rPr>
      </w:pPr>
      <w:r w:rsidRPr="00405F3B">
        <w:rPr>
          <w:rFonts w:ascii="Roboto" w:hAnsi="Roboto"/>
          <w:color w:val="000000"/>
          <w:sz w:val="28"/>
          <w:szCs w:val="28"/>
        </w:rPr>
        <w:lastRenderedPageBreak/>
        <w:t>Леонтьев – основатель подхода деятельностного, Маслоу – представитель гуманистического направления в психологии.</w:t>
      </w:r>
    </w:p>
    <w:p w:rsidR="00454361" w:rsidRPr="00454361" w:rsidRDefault="00454361" w:rsidP="00C01AF7">
      <w:pPr>
        <w:spacing w:line="360" w:lineRule="auto"/>
        <w:ind w:left="360"/>
        <w:jc w:val="both"/>
        <w:rPr>
          <w:color w:val="000000"/>
          <w:sz w:val="28"/>
          <w:szCs w:val="28"/>
          <w:shd w:val="clear" w:color="auto" w:fill="FFFFFF"/>
        </w:rPr>
      </w:pPr>
      <w:r w:rsidRPr="00454361">
        <w:rPr>
          <w:color w:val="202122"/>
          <w:sz w:val="28"/>
          <w:szCs w:val="28"/>
          <w:shd w:val="clear" w:color="auto" w:fill="FFFFFF"/>
        </w:rPr>
        <w:t>В. Джеймс - ведущий представитель </w:t>
      </w:r>
      <w:r w:rsidRPr="00454361">
        <w:rPr>
          <w:sz w:val="28"/>
          <w:szCs w:val="28"/>
          <w:shd w:val="clear" w:color="auto" w:fill="FFFFFF"/>
        </w:rPr>
        <w:t>прагматизма</w:t>
      </w:r>
      <w:r w:rsidRPr="00454361">
        <w:rPr>
          <w:color w:val="202122"/>
          <w:sz w:val="28"/>
          <w:szCs w:val="28"/>
          <w:shd w:val="clear" w:color="auto" w:fill="FFFFFF"/>
        </w:rPr>
        <w:t> и </w:t>
      </w:r>
      <w:r w:rsidRPr="00454361">
        <w:rPr>
          <w:sz w:val="28"/>
          <w:szCs w:val="28"/>
          <w:shd w:val="clear" w:color="auto" w:fill="FFFFFF"/>
        </w:rPr>
        <w:t>функционализма</w:t>
      </w:r>
    </w:p>
    <w:p w:rsidR="00454361" w:rsidRPr="00454361" w:rsidRDefault="00454361" w:rsidP="00C01AF7">
      <w:pPr>
        <w:spacing w:line="360" w:lineRule="auto"/>
        <w:ind w:left="360"/>
        <w:jc w:val="both"/>
        <w:rPr>
          <w:color w:val="000000"/>
          <w:sz w:val="28"/>
          <w:szCs w:val="28"/>
          <w:shd w:val="clear" w:color="auto" w:fill="FFFFFF"/>
        </w:rPr>
      </w:pPr>
    </w:p>
    <w:p w:rsidR="00C01AF7" w:rsidRDefault="00C01AF7" w:rsidP="00C01AF7">
      <w:pPr>
        <w:spacing w:line="360" w:lineRule="auto"/>
        <w:ind w:left="360"/>
        <w:jc w:val="both"/>
        <w:rPr>
          <w:color w:val="000000"/>
          <w:sz w:val="28"/>
          <w:szCs w:val="28"/>
          <w:shd w:val="clear" w:color="auto" w:fill="FFFFFF"/>
        </w:rPr>
      </w:pPr>
      <w:r w:rsidRPr="00C01AF7">
        <w:rPr>
          <w:color w:val="000000"/>
          <w:sz w:val="28"/>
          <w:szCs w:val="28"/>
          <w:shd w:val="clear" w:color="auto" w:fill="FFFFFF"/>
        </w:rPr>
        <w:t>Если</w:t>
      </w:r>
      <w:r>
        <w:rPr>
          <w:color w:val="000000"/>
          <w:sz w:val="28"/>
          <w:szCs w:val="28"/>
          <w:shd w:val="clear" w:color="auto" w:fill="FFFFFF"/>
        </w:rPr>
        <w:t xml:space="preserve"> проводить сравнительный методологический</w:t>
      </w:r>
      <w:r w:rsidR="00454361">
        <w:rPr>
          <w:color w:val="000000"/>
          <w:sz w:val="28"/>
          <w:szCs w:val="28"/>
          <w:shd w:val="clear" w:color="auto" w:fill="FFFFFF"/>
        </w:rPr>
        <w:t xml:space="preserve"> </w:t>
      </w:r>
      <w:r>
        <w:rPr>
          <w:color w:val="000000"/>
          <w:sz w:val="28"/>
          <w:szCs w:val="28"/>
          <w:shd w:val="clear" w:color="auto" w:fill="FFFFFF"/>
        </w:rPr>
        <w:t>анализ</w:t>
      </w:r>
      <w:proofErr w:type="gramStart"/>
      <w:r>
        <w:rPr>
          <w:color w:val="000000"/>
          <w:sz w:val="28"/>
          <w:szCs w:val="28"/>
          <w:shd w:val="clear" w:color="auto" w:fill="FFFFFF"/>
        </w:rPr>
        <w:t>,т</w:t>
      </w:r>
      <w:proofErr w:type="gramEnd"/>
      <w:r>
        <w:rPr>
          <w:color w:val="000000"/>
          <w:sz w:val="28"/>
          <w:szCs w:val="28"/>
          <w:shd w:val="clear" w:color="auto" w:fill="FFFFFF"/>
        </w:rPr>
        <w:t>о целесообразно выделить ключевые методологические основания:</w:t>
      </w:r>
    </w:p>
    <w:p w:rsidR="00C01AF7" w:rsidRDefault="00C01AF7" w:rsidP="00C01AF7">
      <w:pPr>
        <w:spacing w:line="360" w:lineRule="auto"/>
        <w:ind w:left="360"/>
        <w:jc w:val="both"/>
        <w:rPr>
          <w:color w:val="000000"/>
          <w:sz w:val="28"/>
          <w:szCs w:val="28"/>
          <w:shd w:val="clear" w:color="auto" w:fill="FFFFFF"/>
        </w:rPr>
      </w:pPr>
      <w:r>
        <w:rPr>
          <w:color w:val="000000"/>
          <w:sz w:val="28"/>
          <w:szCs w:val="28"/>
          <w:shd w:val="clear" w:color="auto" w:fill="FFFFFF"/>
        </w:rPr>
        <w:t>-понятие и определение личности;</w:t>
      </w:r>
    </w:p>
    <w:p w:rsidR="00C01AF7" w:rsidRDefault="00C01AF7" w:rsidP="00C01AF7">
      <w:pPr>
        <w:spacing w:line="360" w:lineRule="auto"/>
        <w:ind w:left="360"/>
        <w:jc w:val="both"/>
        <w:rPr>
          <w:color w:val="000000"/>
          <w:sz w:val="28"/>
          <w:szCs w:val="28"/>
          <w:shd w:val="clear" w:color="auto" w:fill="FFFFFF"/>
        </w:rPr>
      </w:pPr>
      <w:r>
        <w:rPr>
          <w:color w:val="000000"/>
          <w:sz w:val="28"/>
          <w:szCs w:val="28"/>
          <w:shd w:val="clear" w:color="auto" w:fill="FFFFFF"/>
        </w:rPr>
        <w:t>-структура, основные компоненты;</w:t>
      </w:r>
    </w:p>
    <w:p w:rsidR="00C01AF7" w:rsidRDefault="00C01AF7" w:rsidP="00C01AF7">
      <w:pPr>
        <w:spacing w:line="360" w:lineRule="auto"/>
        <w:ind w:left="360"/>
        <w:jc w:val="both"/>
        <w:rPr>
          <w:color w:val="000000"/>
          <w:sz w:val="28"/>
          <w:szCs w:val="28"/>
          <w:shd w:val="clear" w:color="auto" w:fill="FFFFFF"/>
        </w:rPr>
      </w:pPr>
      <w:r>
        <w:rPr>
          <w:color w:val="000000"/>
          <w:sz w:val="28"/>
          <w:szCs w:val="28"/>
          <w:shd w:val="clear" w:color="auto" w:fill="FFFFFF"/>
        </w:rPr>
        <w:t>-происхождение личности;</w:t>
      </w:r>
    </w:p>
    <w:p w:rsidR="00C01AF7" w:rsidRDefault="00C01AF7" w:rsidP="00C01AF7">
      <w:pPr>
        <w:spacing w:line="360" w:lineRule="auto"/>
        <w:ind w:left="360"/>
        <w:jc w:val="both"/>
        <w:rPr>
          <w:color w:val="000000"/>
          <w:sz w:val="28"/>
          <w:szCs w:val="28"/>
          <w:shd w:val="clear" w:color="auto" w:fill="FFFFFF"/>
        </w:rPr>
      </w:pPr>
      <w:r>
        <w:rPr>
          <w:color w:val="000000"/>
          <w:sz w:val="28"/>
          <w:szCs w:val="28"/>
          <w:shd w:val="clear" w:color="auto" w:fill="FFFFFF"/>
        </w:rPr>
        <w:t>-законы</w:t>
      </w:r>
      <w:r w:rsidR="00454361">
        <w:rPr>
          <w:color w:val="000000"/>
          <w:sz w:val="28"/>
          <w:szCs w:val="28"/>
          <w:shd w:val="clear" w:color="auto" w:fill="FFFFFF"/>
        </w:rPr>
        <w:t xml:space="preserve"> </w:t>
      </w:r>
      <w:r>
        <w:rPr>
          <w:color w:val="000000"/>
          <w:sz w:val="28"/>
          <w:szCs w:val="28"/>
          <w:shd w:val="clear" w:color="auto" w:fill="FFFFFF"/>
        </w:rPr>
        <w:t>формирования</w:t>
      </w:r>
      <w:r w:rsidR="00454361">
        <w:rPr>
          <w:color w:val="000000"/>
          <w:sz w:val="28"/>
          <w:szCs w:val="28"/>
          <w:shd w:val="clear" w:color="auto" w:fill="FFFFFF"/>
        </w:rPr>
        <w:t xml:space="preserve"> </w:t>
      </w:r>
      <w:r>
        <w:rPr>
          <w:color w:val="000000"/>
          <w:sz w:val="28"/>
          <w:szCs w:val="28"/>
          <w:shd w:val="clear" w:color="auto" w:fill="FFFFFF"/>
        </w:rPr>
        <w:t>и</w:t>
      </w:r>
      <w:r w:rsidR="00454361">
        <w:rPr>
          <w:color w:val="000000"/>
          <w:sz w:val="28"/>
          <w:szCs w:val="28"/>
          <w:shd w:val="clear" w:color="auto" w:fill="FFFFFF"/>
        </w:rPr>
        <w:t xml:space="preserve"> </w:t>
      </w:r>
      <w:r>
        <w:rPr>
          <w:color w:val="000000"/>
          <w:sz w:val="28"/>
          <w:szCs w:val="28"/>
          <w:shd w:val="clear" w:color="auto" w:fill="FFFFFF"/>
        </w:rPr>
        <w:t>развития;</w:t>
      </w:r>
    </w:p>
    <w:p w:rsidR="00C01AF7" w:rsidRDefault="00C01AF7" w:rsidP="00C01AF7">
      <w:pPr>
        <w:spacing w:line="360" w:lineRule="auto"/>
        <w:ind w:left="360"/>
        <w:jc w:val="both"/>
        <w:rPr>
          <w:color w:val="000000"/>
          <w:sz w:val="28"/>
          <w:szCs w:val="28"/>
          <w:shd w:val="clear" w:color="auto" w:fill="FFFFFF"/>
        </w:rPr>
      </w:pPr>
      <w:r>
        <w:rPr>
          <w:color w:val="000000"/>
          <w:sz w:val="28"/>
          <w:szCs w:val="28"/>
          <w:shd w:val="clear" w:color="auto" w:fill="FFFFFF"/>
        </w:rPr>
        <w:t>-обоснование мотивов, поведенческих паттернов;</w:t>
      </w:r>
    </w:p>
    <w:p w:rsidR="00C01AF7" w:rsidRDefault="00C01AF7" w:rsidP="00C01AF7">
      <w:pPr>
        <w:spacing w:line="360" w:lineRule="auto"/>
        <w:ind w:left="360"/>
        <w:jc w:val="both"/>
        <w:rPr>
          <w:color w:val="000000"/>
          <w:sz w:val="28"/>
          <w:szCs w:val="28"/>
          <w:shd w:val="clear" w:color="auto" w:fill="FFFFFF"/>
        </w:rPr>
      </w:pPr>
      <w:r>
        <w:rPr>
          <w:color w:val="000000"/>
          <w:sz w:val="28"/>
          <w:szCs w:val="28"/>
          <w:shd w:val="clear" w:color="auto" w:fill="FFFFFF"/>
        </w:rPr>
        <w:t>- представление</w:t>
      </w:r>
      <w:r w:rsidR="00454361">
        <w:rPr>
          <w:color w:val="000000"/>
          <w:sz w:val="28"/>
          <w:szCs w:val="28"/>
          <w:shd w:val="clear" w:color="auto" w:fill="FFFFFF"/>
        </w:rPr>
        <w:t xml:space="preserve"> </w:t>
      </w:r>
      <w:r>
        <w:rPr>
          <w:color w:val="000000"/>
          <w:sz w:val="28"/>
          <w:szCs w:val="28"/>
          <w:shd w:val="clear" w:color="auto" w:fill="FFFFFF"/>
        </w:rPr>
        <w:t>о нормальном и аномальном развитии личности;</w:t>
      </w:r>
    </w:p>
    <w:p w:rsidR="00C01AF7" w:rsidRDefault="00C01AF7" w:rsidP="00C01AF7">
      <w:pPr>
        <w:spacing w:line="360" w:lineRule="auto"/>
        <w:ind w:left="360"/>
        <w:jc w:val="both"/>
        <w:rPr>
          <w:color w:val="000000"/>
          <w:sz w:val="28"/>
          <w:szCs w:val="28"/>
          <w:shd w:val="clear" w:color="auto" w:fill="FFFFFF"/>
        </w:rPr>
      </w:pPr>
      <w:r>
        <w:rPr>
          <w:color w:val="000000"/>
          <w:sz w:val="28"/>
          <w:szCs w:val="28"/>
          <w:shd w:val="clear" w:color="auto" w:fill="FFFFFF"/>
        </w:rPr>
        <w:t>- методы исследования.</w:t>
      </w:r>
    </w:p>
    <w:p w:rsidR="00C01AF7" w:rsidRPr="00454361" w:rsidRDefault="00C01AF7" w:rsidP="00024104">
      <w:pPr>
        <w:spacing w:line="360" w:lineRule="auto"/>
        <w:ind w:left="360"/>
        <w:jc w:val="center"/>
        <w:rPr>
          <w:color w:val="000000"/>
          <w:sz w:val="28"/>
          <w:szCs w:val="28"/>
          <w:shd w:val="clear" w:color="auto" w:fill="FFFFFF"/>
        </w:rPr>
      </w:pPr>
      <w:r w:rsidRPr="00454361">
        <w:rPr>
          <w:color w:val="000000"/>
          <w:sz w:val="28"/>
          <w:szCs w:val="28"/>
          <w:shd w:val="clear" w:color="auto" w:fill="FFFFFF"/>
        </w:rPr>
        <w:t xml:space="preserve">С этих позиций  </w:t>
      </w:r>
      <w:r w:rsidR="00454361" w:rsidRPr="00454361">
        <w:rPr>
          <w:color w:val="000000"/>
          <w:sz w:val="28"/>
          <w:szCs w:val="28"/>
          <w:shd w:val="clear" w:color="auto" w:fill="FFFFFF"/>
        </w:rPr>
        <w:t>по н</w:t>
      </w:r>
      <w:r w:rsidR="00454361" w:rsidRPr="00454361">
        <w:rPr>
          <w:sz w:val="28"/>
          <w:szCs w:val="28"/>
        </w:rPr>
        <w:t>аличию, полноте и определенности сравнительный анализ можно отразить следующим образом:</w:t>
      </w:r>
    </w:p>
    <w:tbl>
      <w:tblPr>
        <w:tblStyle w:val="a8"/>
        <w:tblW w:w="0" w:type="auto"/>
        <w:tblInd w:w="360" w:type="dxa"/>
        <w:tblLook w:val="04A0"/>
      </w:tblPr>
      <w:tblGrid>
        <w:gridCol w:w="880"/>
        <w:gridCol w:w="1255"/>
        <w:gridCol w:w="1038"/>
        <w:gridCol w:w="1255"/>
        <w:gridCol w:w="1191"/>
        <w:gridCol w:w="1205"/>
        <w:gridCol w:w="1265"/>
        <w:gridCol w:w="1122"/>
      </w:tblGrid>
      <w:tr w:rsidR="00C01AF7" w:rsidTr="00454361">
        <w:tc>
          <w:tcPr>
            <w:tcW w:w="880" w:type="dxa"/>
          </w:tcPr>
          <w:p w:rsidR="00C01AF7" w:rsidRDefault="00C01AF7" w:rsidP="00024104">
            <w:pPr>
              <w:spacing w:line="360" w:lineRule="auto"/>
              <w:jc w:val="center"/>
              <w:rPr>
                <w:color w:val="000000"/>
                <w:sz w:val="28"/>
                <w:szCs w:val="28"/>
                <w:shd w:val="clear" w:color="auto" w:fill="FFFFFF"/>
              </w:rPr>
            </w:pPr>
          </w:p>
        </w:tc>
        <w:tc>
          <w:tcPr>
            <w:tcW w:w="1255" w:type="dxa"/>
          </w:tcPr>
          <w:p w:rsidR="00454361" w:rsidRDefault="00454361" w:rsidP="00454361">
            <w:pPr>
              <w:spacing w:line="360" w:lineRule="auto"/>
              <w:ind w:left="360"/>
              <w:jc w:val="both"/>
              <w:rPr>
                <w:color w:val="000000"/>
                <w:sz w:val="28"/>
                <w:szCs w:val="28"/>
                <w:shd w:val="clear" w:color="auto" w:fill="FFFFFF"/>
              </w:rPr>
            </w:pPr>
            <w:r>
              <w:rPr>
                <w:color w:val="000000"/>
                <w:sz w:val="28"/>
                <w:szCs w:val="28"/>
                <w:shd w:val="clear" w:color="auto" w:fill="FFFFFF"/>
              </w:rPr>
              <w:t>понятие и определение личности;</w:t>
            </w:r>
          </w:p>
          <w:p w:rsidR="00C01AF7" w:rsidRDefault="00C01AF7" w:rsidP="00024104">
            <w:pPr>
              <w:spacing w:line="360" w:lineRule="auto"/>
              <w:jc w:val="center"/>
              <w:rPr>
                <w:color w:val="000000"/>
                <w:sz w:val="28"/>
                <w:szCs w:val="28"/>
                <w:shd w:val="clear" w:color="auto" w:fill="FFFFFF"/>
              </w:rPr>
            </w:pPr>
          </w:p>
        </w:tc>
        <w:tc>
          <w:tcPr>
            <w:tcW w:w="1038" w:type="dxa"/>
          </w:tcPr>
          <w:p w:rsidR="00C01AF7" w:rsidRDefault="00454361" w:rsidP="00024104">
            <w:pPr>
              <w:spacing w:line="360" w:lineRule="auto"/>
              <w:jc w:val="center"/>
              <w:rPr>
                <w:color w:val="000000"/>
                <w:sz w:val="28"/>
                <w:szCs w:val="28"/>
                <w:shd w:val="clear" w:color="auto" w:fill="FFFFFF"/>
              </w:rPr>
            </w:pPr>
            <w:r>
              <w:rPr>
                <w:color w:val="000000"/>
                <w:sz w:val="28"/>
                <w:szCs w:val="28"/>
                <w:shd w:val="clear" w:color="auto" w:fill="FFFFFF"/>
              </w:rPr>
              <w:t>структура, основные компоненты</w:t>
            </w:r>
          </w:p>
        </w:tc>
        <w:tc>
          <w:tcPr>
            <w:tcW w:w="1255" w:type="dxa"/>
          </w:tcPr>
          <w:p w:rsidR="00C01AF7" w:rsidRDefault="00454361" w:rsidP="00024104">
            <w:pPr>
              <w:spacing w:line="360" w:lineRule="auto"/>
              <w:jc w:val="center"/>
              <w:rPr>
                <w:color w:val="000000"/>
                <w:sz w:val="28"/>
                <w:szCs w:val="28"/>
                <w:shd w:val="clear" w:color="auto" w:fill="FFFFFF"/>
              </w:rPr>
            </w:pPr>
            <w:r>
              <w:rPr>
                <w:color w:val="000000"/>
                <w:sz w:val="28"/>
                <w:szCs w:val="28"/>
                <w:shd w:val="clear" w:color="auto" w:fill="FFFFFF"/>
              </w:rPr>
              <w:t>происхождение личности</w:t>
            </w:r>
          </w:p>
        </w:tc>
        <w:tc>
          <w:tcPr>
            <w:tcW w:w="1191" w:type="dxa"/>
          </w:tcPr>
          <w:p w:rsidR="00C01AF7" w:rsidRDefault="00454361" w:rsidP="00024104">
            <w:pPr>
              <w:spacing w:line="360" w:lineRule="auto"/>
              <w:jc w:val="center"/>
              <w:rPr>
                <w:color w:val="000000"/>
                <w:sz w:val="28"/>
                <w:szCs w:val="28"/>
                <w:shd w:val="clear" w:color="auto" w:fill="FFFFFF"/>
              </w:rPr>
            </w:pPr>
            <w:r>
              <w:rPr>
                <w:color w:val="000000"/>
                <w:sz w:val="28"/>
                <w:szCs w:val="28"/>
                <w:shd w:val="clear" w:color="auto" w:fill="FFFFFF"/>
              </w:rPr>
              <w:t>законы формирования и развития</w:t>
            </w:r>
          </w:p>
        </w:tc>
        <w:tc>
          <w:tcPr>
            <w:tcW w:w="1205" w:type="dxa"/>
          </w:tcPr>
          <w:p w:rsidR="00C01AF7" w:rsidRDefault="00454361" w:rsidP="00024104">
            <w:pPr>
              <w:spacing w:line="360" w:lineRule="auto"/>
              <w:jc w:val="center"/>
              <w:rPr>
                <w:color w:val="000000"/>
                <w:sz w:val="28"/>
                <w:szCs w:val="28"/>
                <w:shd w:val="clear" w:color="auto" w:fill="FFFFFF"/>
              </w:rPr>
            </w:pPr>
            <w:r>
              <w:rPr>
                <w:color w:val="000000"/>
                <w:sz w:val="28"/>
                <w:szCs w:val="28"/>
                <w:shd w:val="clear" w:color="auto" w:fill="FFFFFF"/>
              </w:rPr>
              <w:t>обоснование мотивов, поведенческих паттернов</w:t>
            </w:r>
          </w:p>
        </w:tc>
        <w:tc>
          <w:tcPr>
            <w:tcW w:w="1265" w:type="dxa"/>
          </w:tcPr>
          <w:p w:rsidR="00C01AF7" w:rsidRDefault="00454361" w:rsidP="00024104">
            <w:pPr>
              <w:spacing w:line="360" w:lineRule="auto"/>
              <w:jc w:val="center"/>
              <w:rPr>
                <w:color w:val="000000"/>
                <w:sz w:val="28"/>
                <w:szCs w:val="28"/>
                <w:shd w:val="clear" w:color="auto" w:fill="FFFFFF"/>
              </w:rPr>
            </w:pPr>
            <w:r>
              <w:rPr>
                <w:color w:val="000000"/>
                <w:sz w:val="28"/>
                <w:szCs w:val="28"/>
                <w:shd w:val="clear" w:color="auto" w:fill="FFFFFF"/>
              </w:rPr>
              <w:t xml:space="preserve">представлениео нормальном и аномальном </w:t>
            </w:r>
            <w:proofErr w:type="gramStart"/>
            <w:r>
              <w:rPr>
                <w:color w:val="000000"/>
                <w:sz w:val="28"/>
                <w:szCs w:val="28"/>
                <w:shd w:val="clear" w:color="auto" w:fill="FFFFFF"/>
              </w:rPr>
              <w:t>развитии</w:t>
            </w:r>
            <w:proofErr w:type="gramEnd"/>
            <w:r>
              <w:rPr>
                <w:color w:val="000000"/>
                <w:sz w:val="28"/>
                <w:szCs w:val="28"/>
                <w:shd w:val="clear" w:color="auto" w:fill="FFFFFF"/>
              </w:rPr>
              <w:t xml:space="preserve"> личности</w:t>
            </w:r>
          </w:p>
        </w:tc>
        <w:tc>
          <w:tcPr>
            <w:tcW w:w="1122" w:type="dxa"/>
          </w:tcPr>
          <w:p w:rsidR="00C01AF7" w:rsidRDefault="00454361" w:rsidP="00024104">
            <w:pPr>
              <w:spacing w:line="360" w:lineRule="auto"/>
              <w:jc w:val="center"/>
              <w:rPr>
                <w:color w:val="000000"/>
                <w:sz w:val="28"/>
                <w:szCs w:val="28"/>
                <w:shd w:val="clear" w:color="auto" w:fill="FFFFFF"/>
              </w:rPr>
            </w:pPr>
            <w:r>
              <w:rPr>
                <w:color w:val="000000"/>
                <w:sz w:val="28"/>
                <w:szCs w:val="28"/>
                <w:shd w:val="clear" w:color="auto" w:fill="FFFFFF"/>
              </w:rPr>
              <w:t>методы исследования</w:t>
            </w:r>
          </w:p>
        </w:tc>
      </w:tr>
      <w:tr w:rsidR="00454361" w:rsidTr="00454361">
        <w:tc>
          <w:tcPr>
            <w:tcW w:w="880" w:type="dxa"/>
          </w:tcPr>
          <w:p w:rsidR="00454361" w:rsidRDefault="00454361" w:rsidP="00024104">
            <w:pPr>
              <w:spacing w:line="360" w:lineRule="auto"/>
              <w:jc w:val="center"/>
              <w:rPr>
                <w:color w:val="000000"/>
                <w:sz w:val="28"/>
                <w:szCs w:val="28"/>
                <w:shd w:val="clear" w:color="auto" w:fill="FFFFFF"/>
              </w:rPr>
            </w:pPr>
            <w:r w:rsidRPr="00024104">
              <w:rPr>
                <w:b/>
                <w:color w:val="000000"/>
                <w:sz w:val="28"/>
                <w:szCs w:val="28"/>
                <w:shd w:val="clear" w:color="auto" w:fill="FFFFFF"/>
              </w:rPr>
              <w:t>В. Джемс</w:t>
            </w:r>
          </w:p>
        </w:tc>
        <w:tc>
          <w:tcPr>
            <w:tcW w:w="1255" w:type="dxa"/>
          </w:tcPr>
          <w:p w:rsidR="00454361" w:rsidRPr="00454361" w:rsidRDefault="00454361" w:rsidP="005620A5">
            <w:pPr>
              <w:spacing w:line="259" w:lineRule="auto"/>
              <w:ind w:right="72"/>
              <w:jc w:val="center"/>
              <w:rPr>
                <w:sz w:val="28"/>
                <w:szCs w:val="28"/>
              </w:rPr>
            </w:pPr>
            <w:r w:rsidRPr="00454361">
              <w:rPr>
                <w:sz w:val="28"/>
                <w:szCs w:val="28"/>
              </w:rPr>
              <w:t xml:space="preserve">+ </w:t>
            </w:r>
          </w:p>
        </w:tc>
        <w:tc>
          <w:tcPr>
            <w:tcW w:w="1038" w:type="dxa"/>
          </w:tcPr>
          <w:p w:rsidR="00454361" w:rsidRPr="00454361" w:rsidRDefault="00454361" w:rsidP="005620A5">
            <w:pPr>
              <w:spacing w:line="259" w:lineRule="auto"/>
              <w:ind w:right="73"/>
              <w:jc w:val="center"/>
              <w:rPr>
                <w:sz w:val="28"/>
                <w:szCs w:val="28"/>
              </w:rPr>
            </w:pPr>
            <w:r w:rsidRPr="00454361">
              <w:rPr>
                <w:sz w:val="28"/>
                <w:szCs w:val="28"/>
              </w:rPr>
              <w:t xml:space="preserve">+ </w:t>
            </w:r>
          </w:p>
        </w:tc>
        <w:tc>
          <w:tcPr>
            <w:tcW w:w="1255" w:type="dxa"/>
          </w:tcPr>
          <w:p w:rsidR="00454361" w:rsidRPr="00454361" w:rsidRDefault="00454361" w:rsidP="005620A5">
            <w:pPr>
              <w:spacing w:line="259" w:lineRule="auto"/>
              <w:ind w:right="75"/>
              <w:jc w:val="center"/>
              <w:rPr>
                <w:sz w:val="28"/>
                <w:szCs w:val="28"/>
              </w:rPr>
            </w:pPr>
            <w:r w:rsidRPr="00454361">
              <w:rPr>
                <w:sz w:val="28"/>
                <w:szCs w:val="28"/>
              </w:rPr>
              <w:t>+</w:t>
            </w:r>
            <w:r w:rsidRPr="00454361">
              <w:rPr>
                <w:sz w:val="28"/>
                <w:szCs w:val="28"/>
              </w:rPr>
              <w:t xml:space="preserve"> </w:t>
            </w:r>
            <w:r w:rsidRPr="00454361">
              <w:rPr>
                <w:sz w:val="28"/>
                <w:szCs w:val="28"/>
              </w:rPr>
              <w:t xml:space="preserve">- </w:t>
            </w:r>
          </w:p>
        </w:tc>
        <w:tc>
          <w:tcPr>
            <w:tcW w:w="1191" w:type="dxa"/>
          </w:tcPr>
          <w:p w:rsidR="00454361" w:rsidRPr="00454361" w:rsidRDefault="00454361" w:rsidP="005620A5">
            <w:pPr>
              <w:spacing w:line="259" w:lineRule="auto"/>
              <w:ind w:right="70"/>
              <w:jc w:val="center"/>
              <w:rPr>
                <w:sz w:val="28"/>
                <w:szCs w:val="28"/>
              </w:rPr>
            </w:pPr>
            <w:r w:rsidRPr="00454361">
              <w:rPr>
                <w:sz w:val="28"/>
                <w:szCs w:val="28"/>
              </w:rPr>
              <w:t xml:space="preserve">+ </w:t>
            </w:r>
          </w:p>
        </w:tc>
        <w:tc>
          <w:tcPr>
            <w:tcW w:w="1205" w:type="dxa"/>
          </w:tcPr>
          <w:p w:rsidR="00454361" w:rsidRPr="00454361" w:rsidRDefault="00454361" w:rsidP="005620A5">
            <w:pPr>
              <w:spacing w:line="259" w:lineRule="auto"/>
              <w:ind w:right="72"/>
              <w:jc w:val="center"/>
              <w:rPr>
                <w:sz w:val="28"/>
                <w:szCs w:val="28"/>
              </w:rPr>
            </w:pPr>
            <w:r w:rsidRPr="00454361">
              <w:rPr>
                <w:sz w:val="28"/>
                <w:szCs w:val="28"/>
              </w:rPr>
              <w:t xml:space="preserve">+ </w:t>
            </w:r>
          </w:p>
        </w:tc>
        <w:tc>
          <w:tcPr>
            <w:tcW w:w="1265" w:type="dxa"/>
          </w:tcPr>
          <w:p w:rsidR="00454361" w:rsidRPr="00454361" w:rsidRDefault="00454361" w:rsidP="005620A5">
            <w:pPr>
              <w:spacing w:line="259" w:lineRule="auto"/>
              <w:ind w:right="75"/>
              <w:jc w:val="center"/>
              <w:rPr>
                <w:sz w:val="28"/>
                <w:szCs w:val="28"/>
              </w:rPr>
            </w:pPr>
            <w:r w:rsidRPr="00454361">
              <w:rPr>
                <w:sz w:val="28"/>
                <w:szCs w:val="28"/>
              </w:rPr>
              <w:t>+</w:t>
            </w:r>
            <w:r w:rsidRPr="00454361">
              <w:rPr>
                <w:sz w:val="28"/>
                <w:szCs w:val="28"/>
              </w:rPr>
              <w:t xml:space="preserve"> </w:t>
            </w:r>
            <w:r w:rsidRPr="00454361">
              <w:rPr>
                <w:sz w:val="28"/>
                <w:szCs w:val="28"/>
              </w:rPr>
              <w:t xml:space="preserve">- </w:t>
            </w:r>
          </w:p>
        </w:tc>
        <w:tc>
          <w:tcPr>
            <w:tcW w:w="1122" w:type="dxa"/>
          </w:tcPr>
          <w:p w:rsidR="00454361" w:rsidRPr="00454361" w:rsidRDefault="00454361" w:rsidP="005620A5">
            <w:pPr>
              <w:spacing w:line="259" w:lineRule="auto"/>
              <w:ind w:right="70"/>
              <w:jc w:val="center"/>
              <w:rPr>
                <w:sz w:val="28"/>
                <w:szCs w:val="28"/>
              </w:rPr>
            </w:pPr>
            <w:r w:rsidRPr="00454361">
              <w:rPr>
                <w:sz w:val="28"/>
                <w:szCs w:val="28"/>
              </w:rPr>
              <w:t>+</w:t>
            </w:r>
            <w:r w:rsidRPr="00454361">
              <w:rPr>
                <w:sz w:val="28"/>
                <w:szCs w:val="28"/>
              </w:rPr>
              <w:t xml:space="preserve"> </w:t>
            </w:r>
            <w:r w:rsidRPr="00454361">
              <w:rPr>
                <w:sz w:val="28"/>
                <w:szCs w:val="28"/>
              </w:rPr>
              <w:t xml:space="preserve">- </w:t>
            </w:r>
          </w:p>
        </w:tc>
      </w:tr>
      <w:tr w:rsidR="00454361" w:rsidTr="00454361">
        <w:tc>
          <w:tcPr>
            <w:tcW w:w="880" w:type="dxa"/>
          </w:tcPr>
          <w:p w:rsidR="00454361" w:rsidRDefault="00454361" w:rsidP="00C01AF7">
            <w:pPr>
              <w:spacing w:line="360" w:lineRule="auto"/>
              <w:jc w:val="center"/>
              <w:rPr>
                <w:color w:val="000000"/>
                <w:sz w:val="28"/>
                <w:szCs w:val="28"/>
                <w:shd w:val="clear" w:color="auto" w:fill="FFFFFF"/>
              </w:rPr>
            </w:pPr>
            <w:r w:rsidRPr="00024104">
              <w:rPr>
                <w:b/>
                <w:color w:val="000000"/>
                <w:sz w:val="28"/>
                <w:szCs w:val="28"/>
                <w:shd w:val="clear" w:color="auto" w:fill="FFFFFF"/>
              </w:rPr>
              <w:t>А. Мас</w:t>
            </w:r>
            <w:r w:rsidRPr="00024104">
              <w:rPr>
                <w:b/>
                <w:color w:val="000000"/>
                <w:sz w:val="28"/>
                <w:szCs w:val="28"/>
                <w:shd w:val="clear" w:color="auto" w:fill="FFFFFF"/>
              </w:rPr>
              <w:lastRenderedPageBreak/>
              <w:t>лоу</w:t>
            </w:r>
          </w:p>
        </w:tc>
        <w:tc>
          <w:tcPr>
            <w:tcW w:w="1255" w:type="dxa"/>
          </w:tcPr>
          <w:p w:rsidR="00454361" w:rsidRPr="00454361" w:rsidRDefault="00454361" w:rsidP="005620A5">
            <w:pPr>
              <w:spacing w:line="259" w:lineRule="auto"/>
              <w:ind w:right="72"/>
              <w:jc w:val="center"/>
              <w:rPr>
                <w:sz w:val="28"/>
                <w:szCs w:val="28"/>
              </w:rPr>
            </w:pPr>
            <w:r w:rsidRPr="00454361">
              <w:rPr>
                <w:sz w:val="28"/>
                <w:szCs w:val="28"/>
              </w:rPr>
              <w:lastRenderedPageBreak/>
              <w:t xml:space="preserve">+ </w:t>
            </w:r>
          </w:p>
        </w:tc>
        <w:tc>
          <w:tcPr>
            <w:tcW w:w="1038" w:type="dxa"/>
          </w:tcPr>
          <w:p w:rsidR="00454361" w:rsidRPr="00454361" w:rsidRDefault="00454361" w:rsidP="005620A5">
            <w:pPr>
              <w:spacing w:line="259" w:lineRule="auto"/>
              <w:ind w:right="70"/>
              <w:jc w:val="center"/>
              <w:rPr>
                <w:sz w:val="28"/>
                <w:szCs w:val="28"/>
              </w:rPr>
            </w:pPr>
            <w:r w:rsidRPr="00454361">
              <w:rPr>
                <w:sz w:val="28"/>
                <w:szCs w:val="28"/>
              </w:rPr>
              <w:t xml:space="preserve">++ </w:t>
            </w:r>
          </w:p>
        </w:tc>
        <w:tc>
          <w:tcPr>
            <w:tcW w:w="1255" w:type="dxa"/>
          </w:tcPr>
          <w:p w:rsidR="00454361" w:rsidRPr="00454361" w:rsidRDefault="00454361" w:rsidP="005620A5">
            <w:pPr>
              <w:spacing w:line="259" w:lineRule="auto"/>
              <w:ind w:right="75"/>
              <w:jc w:val="center"/>
              <w:rPr>
                <w:sz w:val="28"/>
                <w:szCs w:val="28"/>
              </w:rPr>
            </w:pPr>
            <w:r w:rsidRPr="00454361">
              <w:rPr>
                <w:sz w:val="28"/>
                <w:szCs w:val="28"/>
              </w:rPr>
              <w:t>+</w:t>
            </w:r>
            <w:r w:rsidRPr="00454361">
              <w:rPr>
                <w:sz w:val="28"/>
                <w:szCs w:val="28"/>
              </w:rPr>
              <w:t xml:space="preserve"> </w:t>
            </w:r>
            <w:r w:rsidRPr="00454361">
              <w:rPr>
                <w:sz w:val="28"/>
                <w:szCs w:val="28"/>
              </w:rPr>
              <w:t xml:space="preserve">- </w:t>
            </w:r>
          </w:p>
        </w:tc>
        <w:tc>
          <w:tcPr>
            <w:tcW w:w="1191" w:type="dxa"/>
          </w:tcPr>
          <w:p w:rsidR="00454361" w:rsidRPr="00454361" w:rsidRDefault="00454361" w:rsidP="005620A5">
            <w:pPr>
              <w:spacing w:line="259" w:lineRule="auto"/>
              <w:ind w:right="22"/>
              <w:jc w:val="center"/>
              <w:rPr>
                <w:sz w:val="28"/>
                <w:szCs w:val="28"/>
              </w:rPr>
            </w:pPr>
            <w:r w:rsidRPr="00454361">
              <w:rPr>
                <w:sz w:val="28"/>
                <w:szCs w:val="28"/>
              </w:rPr>
              <w:t>+</w:t>
            </w:r>
            <w:r w:rsidRPr="00454361">
              <w:rPr>
                <w:sz w:val="28"/>
                <w:szCs w:val="28"/>
              </w:rPr>
              <w:t xml:space="preserve"> </w:t>
            </w:r>
            <w:r w:rsidRPr="00454361">
              <w:rPr>
                <w:sz w:val="28"/>
                <w:szCs w:val="28"/>
              </w:rPr>
              <w:t xml:space="preserve">-  </w:t>
            </w:r>
          </w:p>
        </w:tc>
        <w:tc>
          <w:tcPr>
            <w:tcW w:w="1205" w:type="dxa"/>
          </w:tcPr>
          <w:p w:rsidR="00454361" w:rsidRPr="00454361" w:rsidRDefault="00454361" w:rsidP="005620A5">
            <w:pPr>
              <w:spacing w:line="259" w:lineRule="auto"/>
              <w:ind w:right="72"/>
              <w:jc w:val="center"/>
              <w:rPr>
                <w:sz w:val="28"/>
                <w:szCs w:val="28"/>
              </w:rPr>
            </w:pPr>
            <w:r w:rsidRPr="00454361">
              <w:rPr>
                <w:sz w:val="28"/>
                <w:szCs w:val="28"/>
              </w:rPr>
              <w:t xml:space="preserve">+ </w:t>
            </w:r>
          </w:p>
        </w:tc>
        <w:tc>
          <w:tcPr>
            <w:tcW w:w="1265" w:type="dxa"/>
          </w:tcPr>
          <w:p w:rsidR="00454361" w:rsidRPr="00454361" w:rsidRDefault="00454361" w:rsidP="005620A5">
            <w:pPr>
              <w:spacing w:line="259" w:lineRule="auto"/>
              <w:ind w:right="72"/>
              <w:jc w:val="center"/>
              <w:rPr>
                <w:sz w:val="28"/>
                <w:szCs w:val="28"/>
              </w:rPr>
            </w:pPr>
            <w:r w:rsidRPr="00454361">
              <w:rPr>
                <w:sz w:val="28"/>
                <w:szCs w:val="28"/>
              </w:rPr>
              <w:t xml:space="preserve">++ </w:t>
            </w:r>
          </w:p>
        </w:tc>
        <w:tc>
          <w:tcPr>
            <w:tcW w:w="1122" w:type="dxa"/>
          </w:tcPr>
          <w:p w:rsidR="00454361" w:rsidRPr="00454361" w:rsidRDefault="00454361" w:rsidP="005620A5">
            <w:pPr>
              <w:spacing w:line="259" w:lineRule="auto"/>
              <w:ind w:right="68"/>
              <w:jc w:val="center"/>
              <w:rPr>
                <w:sz w:val="28"/>
                <w:szCs w:val="28"/>
              </w:rPr>
            </w:pPr>
            <w:r w:rsidRPr="00454361">
              <w:rPr>
                <w:sz w:val="28"/>
                <w:szCs w:val="28"/>
              </w:rPr>
              <w:t xml:space="preserve">- </w:t>
            </w:r>
          </w:p>
        </w:tc>
      </w:tr>
      <w:tr w:rsidR="00454361" w:rsidTr="00454361">
        <w:tc>
          <w:tcPr>
            <w:tcW w:w="880" w:type="dxa"/>
          </w:tcPr>
          <w:p w:rsidR="00454361" w:rsidRDefault="00454361" w:rsidP="00024104">
            <w:pPr>
              <w:spacing w:line="360" w:lineRule="auto"/>
              <w:jc w:val="center"/>
              <w:rPr>
                <w:color w:val="000000"/>
                <w:sz w:val="28"/>
                <w:szCs w:val="28"/>
                <w:shd w:val="clear" w:color="auto" w:fill="FFFFFF"/>
              </w:rPr>
            </w:pPr>
            <w:r w:rsidRPr="00024104">
              <w:rPr>
                <w:b/>
                <w:color w:val="000000"/>
                <w:sz w:val="28"/>
                <w:szCs w:val="28"/>
                <w:shd w:val="clear" w:color="auto" w:fill="FFFFFF"/>
              </w:rPr>
              <w:lastRenderedPageBreak/>
              <w:t>А.Н. Леонтьев</w:t>
            </w:r>
          </w:p>
        </w:tc>
        <w:tc>
          <w:tcPr>
            <w:tcW w:w="1255" w:type="dxa"/>
          </w:tcPr>
          <w:p w:rsidR="00454361" w:rsidRPr="00454361" w:rsidRDefault="00454361" w:rsidP="005620A5">
            <w:pPr>
              <w:spacing w:line="259" w:lineRule="auto"/>
              <w:ind w:right="111"/>
              <w:jc w:val="center"/>
              <w:rPr>
                <w:sz w:val="28"/>
                <w:szCs w:val="28"/>
              </w:rPr>
            </w:pPr>
            <w:r w:rsidRPr="00454361">
              <w:rPr>
                <w:sz w:val="28"/>
                <w:szCs w:val="28"/>
              </w:rPr>
              <w:t xml:space="preserve"> ++ </w:t>
            </w:r>
          </w:p>
        </w:tc>
        <w:tc>
          <w:tcPr>
            <w:tcW w:w="1038" w:type="dxa"/>
          </w:tcPr>
          <w:p w:rsidR="00454361" w:rsidRPr="00454361" w:rsidRDefault="00454361" w:rsidP="005620A5">
            <w:pPr>
              <w:spacing w:line="259" w:lineRule="auto"/>
              <w:ind w:right="104"/>
              <w:jc w:val="center"/>
              <w:rPr>
                <w:sz w:val="28"/>
                <w:szCs w:val="28"/>
              </w:rPr>
            </w:pPr>
            <w:r w:rsidRPr="00454361">
              <w:rPr>
                <w:sz w:val="28"/>
                <w:szCs w:val="28"/>
              </w:rPr>
              <w:t xml:space="preserve"> ++ </w:t>
            </w:r>
          </w:p>
        </w:tc>
        <w:tc>
          <w:tcPr>
            <w:tcW w:w="1255" w:type="dxa"/>
          </w:tcPr>
          <w:p w:rsidR="00454361" w:rsidRPr="00454361" w:rsidRDefault="00454361" w:rsidP="005620A5">
            <w:pPr>
              <w:spacing w:line="259" w:lineRule="auto"/>
              <w:ind w:right="111"/>
              <w:jc w:val="center"/>
              <w:rPr>
                <w:sz w:val="28"/>
                <w:szCs w:val="28"/>
              </w:rPr>
            </w:pPr>
            <w:r w:rsidRPr="00454361">
              <w:rPr>
                <w:sz w:val="28"/>
                <w:szCs w:val="28"/>
              </w:rPr>
              <w:t xml:space="preserve">+  </w:t>
            </w:r>
          </w:p>
        </w:tc>
        <w:tc>
          <w:tcPr>
            <w:tcW w:w="1191" w:type="dxa"/>
          </w:tcPr>
          <w:p w:rsidR="00454361" w:rsidRPr="00454361" w:rsidRDefault="00454361" w:rsidP="005620A5">
            <w:pPr>
              <w:spacing w:line="259" w:lineRule="auto"/>
              <w:ind w:right="113"/>
              <w:jc w:val="center"/>
              <w:rPr>
                <w:sz w:val="28"/>
                <w:szCs w:val="28"/>
              </w:rPr>
            </w:pPr>
            <w:r w:rsidRPr="00454361">
              <w:rPr>
                <w:sz w:val="28"/>
                <w:szCs w:val="28"/>
              </w:rPr>
              <w:t xml:space="preserve"> + </w:t>
            </w:r>
          </w:p>
        </w:tc>
        <w:tc>
          <w:tcPr>
            <w:tcW w:w="1205" w:type="dxa"/>
          </w:tcPr>
          <w:p w:rsidR="00454361" w:rsidRPr="00454361" w:rsidRDefault="00454361" w:rsidP="005620A5">
            <w:pPr>
              <w:spacing w:line="259" w:lineRule="auto"/>
              <w:ind w:right="106"/>
              <w:jc w:val="center"/>
              <w:rPr>
                <w:sz w:val="28"/>
                <w:szCs w:val="28"/>
              </w:rPr>
            </w:pPr>
            <w:r w:rsidRPr="00454361">
              <w:rPr>
                <w:sz w:val="28"/>
                <w:szCs w:val="28"/>
              </w:rPr>
              <w:t xml:space="preserve">+-  </w:t>
            </w:r>
          </w:p>
        </w:tc>
        <w:tc>
          <w:tcPr>
            <w:tcW w:w="1265" w:type="dxa"/>
          </w:tcPr>
          <w:p w:rsidR="00454361" w:rsidRPr="00454361" w:rsidRDefault="00454361" w:rsidP="005620A5">
            <w:pPr>
              <w:spacing w:line="259" w:lineRule="auto"/>
              <w:ind w:right="111"/>
              <w:jc w:val="center"/>
              <w:rPr>
                <w:sz w:val="28"/>
                <w:szCs w:val="28"/>
              </w:rPr>
            </w:pPr>
            <w:r w:rsidRPr="00454361">
              <w:rPr>
                <w:sz w:val="28"/>
                <w:szCs w:val="28"/>
              </w:rPr>
              <w:t xml:space="preserve"> - </w:t>
            </w:r>
          </w:p>
        </w:tc>
        <w:tc>
          <w:tcPr>
            <w:tcW w:w="1122" w:type="dxa"/>
          </w:tcPr>
          <w:p w:rsidR="00454361" w:rsidRPr="00454361" w:rsidRDefault="00454361" w:rsidP="005620A5">
            <w:pPr>
              <w:spacing w:line="259" w:lineRule="auto"/>
              <w:ind w:right="114"/>
              <w:jc w:val="center"/>
              <w:rPr>
                <w:sz w:val="28"/>
                <w:szCs w:val="28"/>
              </w:rPr>
            </w:pPr>
            <w:r w:rsidRPr="00454361">
              <w:rPr>
                <w:sz w:val="28"/>
                <w:szCs w:val="28"/>
              </w:rPr>
              <w:t xml:space="preserve"> + </w:t>
            </w:r>
          </w:p>
        </w:tc>
      </w:tr>
    </w:tbl>
    <w:p w:rsidR="00C01AF7" w:rsidRDefault="00C01AF7" w:rsidP="00024104">
      <w:pPr>
        <w:spacing w:line="360" w:lineRule="auto"/>
        <w:ind w:left="360"/>
        <w:jc w:val="center"/>
        <w:rPr>
          <w:color w:val="000000"/>
          <w:sz w:val="28"/>
          <w:szCs w:val="28"/>
          <w:shd w:val="clear" w:color="auto" w:fill="FFFFFF"/>
        </w:rPr>
      </w:pPr>
    </w:p>
    <w:p w:rsidR="00C01AF7" w:rsidRPr="00C01AF7" w:rsidRDefault="00C01AF7" w:rsidP="00024104">
      <w:pPr>
        <w:spacing w:line="360" w:lineRule="auto"/>
        <w:ind w:left="360"/>
        <w:jc w:val="center"/>
        <w:rPr>
          <w:color w:val="000000"/>
          <w:sz w:val="28"/>
          <w:szCs w:val="28"/>
          <w:shd w:val="clear" w:color="auto" w:fill="FFFFFF"/>
        </w:rPr>
      </w:pPr>
    </w:p>
    <w:p w:rsidR="00C01AF7" w:rsidRDefault="00C01AF7" w:rsidP="00024104">
      <w:pPr>
        <w:spacing w:line="360" w:lineRule="auto"/>
        <w:ind w:left="360"/>
        <w:jc w:val="center"/>
        <w:rPr>
          <w:b/>
          <w:color w:val="000000"/>
          <w:sz w:val="28"/>
          <w:szCs w:val="28"/>
          <w:shd w:val="clear" w:color="auto" w:fill="FFFFFF"/>
        </w:rPr>
      </w:pPr>
    </w:p>
    <w:sectPr w:rsidR="00C01AF7" w:rsidSect="00601EE4">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8701C"/>
    <w:multiLevelType w:val="multilevel"/>
    <w:tmpl w:val="4932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1F28FB"/>
    <w:multiLevelType w:val="multilevel"/>
    <w:tmpl w:val="9F66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394473"/>
    <w:multiLevelType w:val="multilevel"/>
    <w:tmpl w:val="3FA2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260C15"/>
    <w:multiLevelType w:val="multilevel"/>
    <w:tmpl w:val="78AE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drawingGridHorizontalSpacing w:val="120"/>
  <w:displayHorizontalDrawingGridEvery w:val="2"/>
  <w:displayVerticalDrawingGridEvery w:val="2"/>
  <w:characterSpacingControl w:val="doNotCompress"/>
  <w:compat/>
  <w:rsids>
    <w:rsidRoot w:val="00601EE4"/>
    <w:rsid w:val="00024104"/>
    <w:rsid w:val="00227085"/>
    <w:rsid w:val="003D05E8"/>
    <w:rsid w:val="00433073"/>
    <w:rsid w:val="00454361"/>
    <w:rsid w:val="004D1972"/>
    <w:rsid w:val="00503938"/>
    <w:rsid w:val="005E575E"/>
    <w:rsid w:val="00601EE4"/>
    <w:rsid w:val="009B4723"/>
    <w:rsid w:val="009C1B09"/>
    <w:rsid w:val="00A259FF"/>
    <w:rsid w:val="00A42150"/>
    <w:rsid w:val="00A605D1"/>
    <w:rsid w:val="00B51F98"/>
    <w:rsid w:val="00B57D5F"/>
    <w:rsid w:val="00B905CC"/>
    <w:rsid w:val="00C01AF7"/>
    <w:rsid w:val="00D534E6"/>
    <w:rsid w:val="00E3611D"/>
    <w:rsid w:val="00E40EC4"/>
    <w:rsid w:val="00EC5FDB"/>
    <w:rsid w:val="00EF0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EE4"/>
    <w:rPr>
      <w:sz w:val="24"/>
      <w:szCs w:val="24"/>
    </w:rPr>
  </w:style>
  <w:style w:type="paragraph" w:styleId="2">
    <w:name w:val="heading 2"/>
    <w:basedOn w:val="a"/>
    <w:link w:val="20"/>
    <w:uiPriority w:val="9"/>
    <w:qFormat/>
    <w:rsid w:val="00B51F9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4723"/>
    <w:pPr>
      <w:spacing w:before="100" w:beforeAutospacing="1" w:after="100" w:afterAutospacing="1"/>
    </w:pPr>
  </w:style>
  <w:style w:type="character" w:styleId="a4">
    <w:name w:val="Strong"/>
    <w:basedOn w:val="a0"/>
    <w:uiPriority w:val="22"/>
    <w:qFormat/>
    <w:rsid w:val="009B4723"/>
    <w:rPr>
      <w:b/>
      <w:bCs/>
    </w:rPr>
  </w:style>
  <w:style w:type="character" w:customStyle="1" w:styleId="20">
    <w:name w:val="Заголовок 2 Знак"/>
    <w:basedOn w:val="a0"/>
    <w:link w:val="2"/>
    <w:uiPriority w:val="9"/>
    <w:rsid w:val="00B51F98"/>
    <w:rPr>
      <w:b/>
      <w:bCs/>
      <w:sz w:val="36"/>
      <w:szCs w:val="36"/>
    </w:rPr>
  </w:style>
  <w:style w:type="character" w:styleId="a5">
    <w:name w:val="Hyperlink"/>
    <w:basedOn w:val="a0"/>
    <w:uiPriority w:val="99"/>
    <w:unhideWhenUsed/>
    <w:rsid w:val="00B51F98"/>
    <w:rPr>
      <w:color w:val="0000FF"/>
      <w:u w:val="single"/>
    </w:rPr>
  </w:style>
  <w:style w:type="character" w:styleId="a6">
    <w:name w:val="Emphasis"/>
    <w:basedOn w:val="a0"/>
    <w:uiPriority w:val="20"/>
    <w:qFormat/>
    <w:rsid w:val="00B51F98"/>
    <w:rPr>
      <w:i/>
      <w:iCs/>
    </w:rPr>
  </w:style>
  <w:style w:type="paragraph" w:styleId="a7">
    <w:name w:val="List Paragraph"/>
    <w:basedOn w:val="a"/>
    <w:uiPriority w:val="34"/>
    <w:qFormat/>
    <w:rsid w:val="00024104"/>
    <w:pPr>
      <w:ind w:left="720"/>
      <w:contextualSpacing/>
    </w:pPr>
  </w:style>
  <w:style w:type="table" w:styleId="a8">
    <w:name w:val="Table Grid"/>
    <w:basedOn w:val="a1"/>
    <w:rsid w:val="00C01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5489689">
      <w:bodyDiv w:val="1"/>
      <w:marLeft w:val="0"/>
      <w:marRight w:val="0"/>
      <w:marTop w:val="0"/>
      <w:marBottom w:val="0"/>
      <w:divBdr>
        <w:top w:val="none" w:sz="0" w:space="0" w:color="auto"/>
        <w:left w:val="none" w:sz="0" w:space="0" w:color="auto"/>
        <w:bottom w:val="none" w:sz="0" w:space="0" w:color="auto"/>
        <w:right w:val="none" w:sz="0" w:space="0" w:color="auto"/>
      </w:divBdr>
    </w:div>
    <w:div w:id="489710440">
      <w:bodyDiv w:val="1"/>
      <w:marLeft w:val="0"/>
      <w:marRight w:val="0"/>
      <w:marTop w:val="0"/>
      <w:marBottom w:val="0"/>
      <w:divBdr>
        <w:top w:val="none" w:sz="0" w:space="0" w:color="auto"/>
        <w:left w:val="none" w:sz="0" w:space="0" w:color="auto"/>
        <w:bottom w:val="none" w:sz="0" w:space="0" w:color="auto"/>
        <w:right w:val="none" w:sz="0" w:space="0" w:color="auto"/>
      </w:divBdr>
    </w:div>
    <w:div w:id="203850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2245</Words>
  <Characters>12799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2021-08-29T08:26:00Z</dcterms:created>
  <dcterms:modified xsi:type="dcterms:W3CDTF">2021-08-29T10:00:00Z</dcterms:modified>
</cp:coreProperties>
</file>